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BYLAWS</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CONNECTICUT LIBRARY ASSOCIATION,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YOUNG ADULT SERVICES SECTION</w:t>
      </w:r>
    </w:p>
    <w:p w:rsidR="00000000" w:rsidDel="00000000" w:rsidP="00000000" w:rsidRDefault="00000000" w:rsidRPr="00000000" w14:paraId="00000004">
      <w:pPr>
        <w:spacing w:after="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480" w:lineRule="auto"/>
        <w:rPr>
          <w:b w:val="1"/>
        </w:rPr>
      </w:pPr>
      <w:r w:rsidDel="00000000" w:rsidR="00000000" w:rsidRPr="00000000">
        <w:rPr>
          <w:rFonts w:ascii="Times New Roman" w:cs="Times New Roman" w:eastAsia="Times New Roman" w:hAnsi="Times New Roman"/>
          <w:b w:val="1"/>
          <w:rtl w:val="0"/>
        </w:rPr>
        <w:t xml:space="preserve">ARTICLE I – NAME</w:t>
      </w:r>
      <w:r w:rsidDel="00000000" w:rsidR="00000000" w:rsidRPr="00000000">
        <w:rPr>
          <w:rtl w:val="0"/>
        </w:rPr>
      </w:r>
    </w:p>
    <w:p w:rsidR="00000000" w:rsidDel="00000000" w:rsidP="00000000" w:rsidRDefault="00000000" w:rsidRPr="00000000" w14:paraId="00000006">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this section shall be the Young Adult Services Section for the Connecticut Library Association, Inc.</w:t>
      </w:r>
    </w:p>
    <w:p w:rsidR="00000000" w:rsidDel="00000000" w:rsidP="00000000" w:rsidRDefault="00000000" w:rsidRPr="00000000" w14:paraId="00000007">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II – OBJECT</w:t>
      </w:r>
    </w:p>
    <w:p w:rsidR="00000000" w:rsidDel="00000000" w:rsidP="00000000" w:rsidRDefault="00000000" w:rsidRPr="00000000" w14:paraId="00000008">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Section is established to encourage and promote the objectives of the Connecticut Library Association, Inc. and to work toward the development and improvement of library services to people in Connecticut Libraries. The Section shall strive to keep members informed on developments in young adult services in libraries and to provide a forum for the exchange of ideas related to those areas of library service.</w:t>
      </w:r>
    </w:p>
    <w:p w:rsidR="00000000" w:rsidDel="00000000" w:rsidP="00000000" w:rsidRDefault="00000000" w:rsidRPr="00000000" w14:paraId="00000009">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III – MEMBERSHIP</w:t>
      </w:r>
    </w:p>
    <w:p w:rsidR="00000000" w:rsidDel="00000000" w:rsidP="00000000" w:rsidRDefault="00000000" w:rsidRPr="00000000" w14:paraId="0000000A">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member of the Connecticut Library Association, Inc. in good standing who is concerned with or interested in the objectives of this section may become a member and is thereby entitled to vote and hold office in this section.</w:t>
      </w:r>
    </w:p>
    <w:p w:rsidR="00000000" w:rsidDel="00000000" w:rsidP="00000000" w:rsidRDefault="00000000" w:rsidRPr="00000000" w14:paraId="0000000B">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IV – EXECUTIVE COMMITTEE</w:t>
      </w:r>
    </w:p>
    <w:p w:rsidR="00000000" w:rsidDel="00000000" w:rsidP="00000000" w:rsidRDefault="00000000" w:rsidRPr="00000000" w14:paraId="0000000C">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Committee of the Young Adult Services Section is composed of the current Co-Chairs. </w:t>
      </w:r>
    </w:p>
    <w:p w:rsidR="00000000" w:rsidDel="00000000" w:rsidP="00000000" w:rsidRDefault="00000000" w:rsidRPr="00000000" w14:paraId="0000000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immediate Past Young Adult Services Section Chair becomes the Chair of the Award Committee. </w:t>
      </w:r>
      <w:r w:rsidDel="00000000" w:rsidR="00000000" w:rsidRPr="00000000">
        <w:rPr>
          <w:rFonts w:ascii="Times New Roman" w:cs="Times New Roman" w:eastAsia="Times New Roman" w:hAnsi="Times New Roman"/>
          <w:rtl w:val="0"/>
        </w:rPr>
        <w:t xml:space="preserve">The committee will sponsor an annual professional development workshops and programs at the Connecticut Library Association, Inc.’s Annual Conference </w:t>
      </w:r>
      <w:r w:rsidDel="00000000" w:rsidR="00000000" w:rsidRPr="00000000">
        <w:rPr>
          <w:rFonts w:ascii="Times New Roman" w:cs="Times New Roman" w:eastAsia="Times New Roman" w:hAnsi="Times New Roman"/>
          <w:rtl w:val="0"/>
        </w:rPr>
        <w:t xml:space="preserve">and may sponsor a preconference and other events throughout the year.</w:t>
      </w:r>
    </w:p>
    <w:p w:rsidR="00000000" w:rsidDel="00000000" w:rsidP="00000000" w:rsidRDefault="00000000" w:rsidRPr="00000000" w14:paraId="0000000E">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V – OFFICERS</w:t>
      </w:r>
    </w:p>
    <w:p w:rsidR="00000000" w:rsidDel="00000000" w:rsidP="00000000" w:rsidRDefault="00000000" w:rsidRPr="00000000" w14:paraId="0000000F">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The officers of the section are the Co-Chairs. The Immediate Past Co-Chair will remain available for consultation.</w:t>
      </w:r>
    </w:p>
    <w:p w:rsidR="00000000" w:rsidDel="00000000" w:rsidP="00000000" w:rsidRDefault="00000000" w:rsidRPr="00000000" w14:paraId="00000010">
      <w:pPr>
        <w:numPr>
          <w:ilvl w:val="0"/>
          <w:numId w:val="1"/>
        </w:numPr>
        <w:spacing w:after="0" w:line="48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officers shall be members of the Executive Committee. Their duties are to coordinate and plan the details of the young adult professional development workshop and the programs sponsored by the Young Adult Section for the Connecticut Library Association, Inc. annual conference. In addition, the officers shall represent the Young Adult Section and serve as the Young Adult Section vote on the Executive Board of the Connecticut Library Association, Inc.</w:t>
      </w:r>
    </w:p>
    <w:p w:rsidR="00000000" w:rsidDel="00000000" w:rsidP="00000000" w:rsidRDefault="00000000" w:rsidRPr="00000000" w14:paraId="00000011">
      <w:pPr>
        <w:numPr>
          <w:ilvl w:val="0"/>
          <w:numId w:val="1"/>
        </w:numPr>
        <w:spacing w:after="0" w:line="48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 Chair will chair the Award Committee and report the results to the Executive Committee prior to the announcement at the CLA Annual Conference.</w:t>
      </w:r>
    </w:p>
    <w:p w:rsidR="00000000" w:rsidDel="00000000" w:rsidP="00000000" w:rsidRDefault="00000000" w:rsidRPr="00000000" w14:paraId="0000001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Co-chairs will serve a two-year term beginning July 1.</w:t>
      </w:r>
    </w:p>
    <w:p w:rsidR="00000000" w:rsidDel="00000000" w:rsidP="00000000" w:rsidRDefault="00000000" w:rsidRPr="00000000" w14:paraId="00000013">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The terms of the two Co-Chairs will be staggered such that when the term of one Co-Chair ends, the remaining Co-Chair will have one year left to serve. </w:t>
      </w:r>
      <w:r w:rsidDel="00000000" w:rsidR="00000000" w:rsidRPr="00000000">
        <w:rPr>
          <w:rFonts w:ascii="Times New Roman" w:cs="Times New Roman" w:eastAsia="Times New Roman" w:hAnsi="Times New Roman"/>
          <w:rtl w:val="0"/>
        </w:rPr>
        <w:t xml:space="preserve">The Past Chair will remain as the chair for the Award Committee for one year.</w:t>
      </w:r>
    </w:p>
    <w:p w:rsidR="00000000" w:rsidDel="00000000" w:rsidP="00000000" w:rsidRDefault="00000000" w:rsidRPr="00000000" w14:paraId="00000014">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In case of a vacancy in the office of Co-Chair, the remaining Co-Chair shall assume the duties of the Chair. The Chair shall then appoint a member of the Section to perform the duties of the office of Co-Chair until the end of that fiscal year. This officer will have the option of continuing in this capacity for the next fiscal year.</w:t>
      </w:r>
    </w:p>
    <w:p w:rsidR="00000000" w:rsidDel="00000000" w:rsidP="00000000" w:rsidRDefault="00000000" w:rsidRPr="00000000" w14:paraId="00000015">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VI – MEETINGS</w:t>
      </w:r>
    </w:p>
    <w:p w:rsidR="00000000" w:rsidDel="00000000" w:rsidP="00000000" w:rsidRDefault="00000000" w:rsidRPr="00000000" w14:paraId="00000016">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The annual meeting will be held at the Young Adult Section’s professional development workshop.</w:t>
      </w:r>
    </w:p>
    <w:p w:rsidR="00000000" w:rsidDel="00000000" w:rsidP="00000000" w:rsidRDefault="00000000" w:rsidRPr="00000000" w14:paraId="00000017">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All additional meetings shall be scheduled at the discretion of the Co-Chairs.</w:t>
      </w:r>
    </w:p>
    <w:p w:rsidR="00000000" w:rsidDel="00000000" w:rsidP="00000000" w:rsidRDefault="00000000" w:rsidRPr="00000000" w14:paraId="00000018">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A quorum for the transaction of business shall consist of the Co-Chairs and those other members present and voting at a regular or special meeting.</w:t>
      </w:r>
    </w:p>
    <w:p w:rsidR="00000000" w:rsidDel="00000000" w:rsidP="00000000" w:rsidRDefault="00000000" w:rsidRPr="00000000" w14:paraId="00000019">
      <w:pPr>
        <w:spacing w:after="0"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VII – NOMINATIONS AND ELECTIONS</w:t>
      </w:r>
    </w:p>
    <w:p w:rsidR="00000000" w:rsidDel="00000000" w:rsidP="00000000" w:rsidRDefault="00000000" w:rsidRPr="00000000" w14:paraId="0000001C">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A nominating committee shall be composed of the officers of the Executive Committee. Nominations from the membership will also be accepted.</w:t>
      </w:r>
    </w:p>
    <w:p w:rsidR="00000000" w:rsidDel="00000000" w:rsidP="00000000" w:rsidRDefault="00000000" w:rsidRPr="00000000" w14:paraId="0000001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Nominations for the Co-Chair shall be presented to the Executive Committee by May 1 and shall be announced to the membership and voted on.</w:t>
      </w:r>
    </w:p>
    <w:p w:rsidR="00000000" w:rsidDel="00000000" w:rsidP="00000000" w:rsidRDefault="00000000" w:rsidRPr="00000000" w14:paraId="0000001E">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VIII - AWARD COMMITTEE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 Chair will serve as the chair for the Award Committee. Members of the Award Committee shall be appointed by the immediate Past Chair.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award is to recognize a librarian for</w:t>
      </w:r>
      <w:r w:rsidDel="00000000" w:rsidR="00000000" w:rsidRPr="00000000">
        <w:rPr>
          <w:rFonts w:ascii="Times New Roman" w:cs="Times New Roman" w:eastAsia="Times New Roman" w:hAnsi="Times New Roman"/>
          <w:rtl w:val="0"/>
        </w:rPr>
        <w:t xml:space="preserve">: 1) Career achievement in the field of young adult services, or 2) An outstanding program or project that has made a significant impact on library service for young adults in Connecticut. Nominations may be made by anyone in the library community, excepting current selection committee members.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award will be presented by the Past Chair at the Annual Connecticut Library Association Conference.</w:t>
      </w:r>
      <w:r w:rsidDel="00000000" w:rsidR="00000000" w:rsidRPr="00000000">
        <w:rPr>
          <w:rtl w:val="0"/>
        </w:rPr>
      </w:r>
    </w:p>
    <w:p w:rsidR="00000000" w:rsidDel="00000000" w:rsidP="00000000" w:rsidRDefault="00000000" w:rsidRPr="00000000" w14:paraId="00000022">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IX –</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ARCHIVES</w:t>
      </w:r>
    </w:p>
    <w:p w:rsidR="00000000" w:rsidDel="00000000" w:rsidP="00000000" w:rsidRDefault="00000000" w:rsidRPr="00000000" w14:paraId="00000023">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Archivist of the Connecticut Library Association, Inc. shall be the recipient of all minutes, papers, archives, annual reports, and correspondence of the Young Adult Services Section in accordance with Article XIII of the CLA Bylaws.</w:t>
      </w:r>
    </w:p>
    <w:p w:rsidR="00000000" w:rsidDel="00000000" w:rsidP="00000000" w:rsidRDefault="00000000" w:rsidRPr="00000000" w14:paraId="00000024">
      <w:pPr>
        <w:spacing w:after="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w:t>
      </w:r>
      <w:r w:rsidDel="00000000" w:rsidR="00000000" w:rsidRPr="00000000">
        <w:rPr>
          <w:rFonts w:ascii="Times New Roman" w:cs="Times New Roman" w:eastAsia="Times New Roman" w:hAnsi="Times New Roman"/>
          <w:b w:val="1"/>
          <w:rtl w:val="0"/>
        </w:rPr>
        <w:t xml:space="preserve">X</w:t>
      </w:r>
      <w:r w:rsidDel="00000000" w:rsidR="00000000" w:rsidRPr="00000000">
        <w:rPr>
          <w:rFonts w:ascii="Times New Roman" w:cs="Times New Roman" w:eastAsia="Times New Roman" w:hAnsi="Times New Roman"/>
          <w:b w:val="1"/>
          <w:rtl w:val="0"/>
        </w:rPr>
        <w:t xml:space="preserve"> – AMENDMENTS</w:t>
      </w:r>
    </w:p>
    <w:p w:rsidR="00000000" w:rsidDel="00000000" w:rsidP="00000000" w:rsidRDefault="00000000" w:rsidRPr="00000000" w14:paraId="00000025">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bylaws may be amended by a majority of votes by Section members provided notice of the proposed amendment shall be communicated to all members prior to the voting. Amendments also have to be approved by the CLA Executive Board.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t xml:space="preserve">Amended on November 11, 2019</w:t>
      </w:r>
    </w:p>
    <w:p w:rsidR="00000000" w:rsidDel="00000000" w:rsidP="00000000" w:rsidRDefault="00000000" w:rsidRPr="00000000" w14:paraId="00000028">
      <w:pPr>
        <w:jc w:val="right"/>
        <w:rPr/>
      </w:pPr>
      <w:r w:rsidDel="00000000" w:rsidR="00000000" w:rsidRPr="00000000">
        <w:rPr>
          <w:rtl w:val="0"/>
        </w:rPr>
        <w:t xml:space="preserve">Approved by CLA Board on December 5, 2019</w:t>
      </w:r>
    </w:p>
    <w:p w:rsidR="00000000" w:rsidDel="00000000" w:rsidP="00000000" w:rsidRDefault="00000000" w:rsidRPr="00000000" w14:paraId="00000029">
      <w:pPr>
        <w:jc w:val="right"/>
        <w:rPr>
          <w:color w:val="ff0000"/>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rtl w:val="0"/>
        </w:rPr>
      </w:r>
    </w:p>
    <w:p w:rsidR="00000000" w:rsidDel="00000000" w:rsidP="00000000" w:rsidRDefault="00000000" w:rsidRPr="00000000" w14:paraId="0000002B">
      <w:pPr>
        <w:rPr>
          <w:color w:val="0000ff"/>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