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F01" w:rsidRPr="00DB2DBB" w:rsidRDefault="002C4F01" w:rsidP="00DB2DBB">
      <w:pPr>
        <w:jc w:val="center"/>
        <w:rPr>
          <w:b/>
          <w:color w:val="FF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B2DBB">
        <w:rPr>
          <w:b/>
          <w:color w:val="FF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ONLINE</w:t>
      </w:r>
      <w:r w:rsidRPr="00DB2DBB">
        <w:rPr>
          <w:rFonts w:ascii="Times New Roman" w:hAnsi="Times New Roman" w:cs="Times New Roman"/>
          <w:b/>
          <w:noProof/>
          <w:color w:val="FF0000"/>
          <w:sz w:val="48"/>
          <w:szCs w:val="48"/>
        </w:rPr>
        <w:drawing>
          <wp:inline distT="0" distB="0" distL="0" distR="0" wp14:anchorId="0A63674A" wp14:editId="227E3A62">
            <wp:extent cx="552450" cy="5199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90237348[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197" cy="538581"/>
                    </a:xfrm>
                    <a:prstGeom prst="rect">
                      <a:avLst/>
                    </a:prstGeom>
                  </pic:spPr>
                </pic:pic>
              </a:graphicData>
            </a:graphic>
          </wp:inline>
        </w:drawing>
      </w:r>
      <w:r w:rsidR="00AE54BA" w:rsidRPr="00DB2DBB">
        <w:rPr>
          <w:b/>
          <w:color w:val="FF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in Connecticut</w:t>
      </w:r>
    </w:p>
    <w:p w:rsidR="00B71F11" w:rsidRPr="00DB2DBB" w:rsidRDefault="00B71F11" w:rsidP="00AE54BA">
      <w:pPr>
        <w:jc w:val="center"/>
        <w:rPr>
          <w:rFonts w:ascii="Times New Roman" w:hAnsi="Times New Roman" w:cs="Times New Roman"/>
          <w:b/>
          <w:sz w:val="48"/>
          <w:szCs w:val="48"/>
        </w:rPr>
      </w:pPr>
      <w:r w:rsidRPr="00DB2DBB">
        <w:rPr>
          <w:rFonts w:ascii="Times New Roman" w:hAnsi="Times New Roman" w:cs="Times New Roman"/>
          <w:b/>
          <w:sz w:val="48"/>
          <w:szCs w:val="48"/>
        </w:rPr>
        <w:t>Library Support Staff Certificate</w:t>
      </w:r>
    </w:p>
    <w:p w:rsidR="00B71F11" w:rsidRPr="00B71F11" w:rsidRDefault="00B71F11" w:rsidP="00B71F11">
      <w:pPr>
        <w:jc w:val="center"/>
        <w:rPr>
          <w:rFonts w:ascii="Times New Roman" w:hAnsi="Times New Roman" w:cs="Times New Roman"/>
          <w:b/>
          <w:sz w:val="28"/>
          <w:szCs w:val="28"/>
        </w:rPr>
      </w:pPr>
      <w:bookmarkStart w:id="0" w:name="_GoBack"/>
      <w:bookmarkEnd w:id="0"/>
      <w:r w:rsidRPr="00B71F11">
        <w:rPr>
          <w:rFonts w:ascii="Times New Roman" w:hAnsi="Times New Roman" w:cs="Times New Roman"/>
          <w:b/>
          <w:sz w:val="28"/>
          <w:szCs w:val="28"/>
        </w:rPr>
        <w:t>Offered by Three Rivers Community College</w:t>
      </w:r>
    </w:p>
    <w:p w:rsidR="00B71F11" w:rsidRDefault="00B71F11" w:rsidP="00B71F11">
      <w:pPr>
        <w:jc w:val="center"/>
        <w:rPr>
          <w:rFonts w:ascii="Times New Roman" w:hAnsi="Times New Roman" w:cs="Times New Roman"/>
          <w:b/>
          <w:i/>
          <w:sz w:val="26"/>
          <w:szCs w:val="26"/>
        </w:rPr>
      </w:pPr>
      <w:r w:rsidRPr="00B71F11">
        <w:rPr>
          <w:rFonts w:ascii="Times New Roman" w:hAnsi="Times New Roman" w:cs="Times New Roman"/>
          <w:b/>
          <w:color w:val="FF0000"/>
          <w:sz w:val="32"/>
          <w:szCs w:val="32"/>
        </w:rPr>
        <w:t>Beginning Spring 2016</w:t>
      </w:r>
    </w:p>
    <w:p w:rsidR="00151173" w:rsidRPr="00B71F11" w:rsidRDefault="00B71F11" w:rsidP="00B71F11">
      <w:pPr>
        <w:jc w:val="center"/>
        <w:rPr>
          <w:rFonts w:ascii="Times New Roman" w:hAnsi="Times New Roman" w:cs="Times New Roman"/>
          <w:sz w:val="40"/>
          <w:szCs w:val="40"/>
        </w:rPr>
      </w:pPr>
      <w:r w:rsidRPr="00B71F11">
        <w:rPr>
          <w:rFonts w:ascii="Times New Roman" w:hAnsi="Times New Roman" w:cs="Times New Roman"/>
          <w:b/>
          <w:i/>
          <w:sz w:val="26"/>
          <w:szCs w:val="26"/>
        </w:rPr>
        <w:t>Nationally Accredited by the American Library Association</w:t>
      </w:r>
      <w:r>
        <w:rPr>
          <w:rFonts w:ascii="Times New Roman" w:hAnsi="Times New Roman" w:cs="Times New Roman"/>
          <w:b/>
          <w:i/>
          <w:sz w:val="26"/>
          <w:szCs w:val="26"/>
        </w:rPr>
        <w:t xml:space="preserve"> ALA-LSSC</w:t>
      </w:r>
    </w:p>
    <w:p w:rsidR="00411F49" w:rsidRPr="00C57561" w:rsidRDefault="004B01C6" w:rsidP="00151173">
      <w:pPr>
        <w:rPr>
          <w:rFonts w:ascii="Times New Roman" w:hAnsi="Times New Roman" w:cs="Times New Roman"/>
        </w:rPr>
      </w:pPr>
      <w:r w:rsidRPr="00C57561">
        <w:rPr>
          <w:rFonts w:ascii="Times New Roman" w:hAnsi="Times New Roman" w:cs="Times New Roman"/>
        </w:rPr>
        <w:t>Enroll in the</w:t>
      </w:r>
      <w:r w:rsidR="008E0764" w:rsidRPr="00C57561">
        <w:rPr>
          <w:rFonts w:ascii="Times New Roman" w:hAnsi="Times New Roman" w:cs="Times New Roman"/>
        </w:rPr>
        <w:t xml:space="preserve"> newly revised</w:t>
      </w:r>
      <w:r w:rsidRPr="00C57561">
        <w:rPr>
          <w:rFonts w:ascii="Times New Roman" w:hAnsi="Times New Roman" w:cs="Times New Roman"/>
        </w:rPr>
        <w:t>,</w:t>
      </w:r>
      <w:r w:rsidR="008E0764" w:rsidRPr="00C57561">
        <w:rPr>
          <w:rFonts w:ascii="Times New Roman" w:hAnsi="Times New Roman" w:cs="Times New Roman"/>
        </w:rPr>
        <w:t xml:space="preserve"> fully online </w:t>
      </w:r>
      <w:r w:rsidRPr="00C57561">
        <w:rPr>
          <w:rFonts w:ascii="Times New Roman" w:hAnsi="Times New Roman" w:cs="Times New Roman"/>
        </w:rPr>
        <w:t xml:space="preserve">accredited Library Technology </w:t>
      </w:r>
      <w:r w:rsidR="008E0764" w:rsidRPr="00C57561">
        <w:rPr>
          <w:rFonts w:ascii="Times New Roman" w:hAnsi="Times New Roman" w:cs="Times New Roman"/>
        </w:rPr>
        <w:t>program offered to anyone in Connecticut who currently works or is inter</w:t>
      </w:r>
      <w:r w:rsidRPr="00C57561">
        <w:rPr>
          <w:rFonts w:ascii="Times New Roman" w:hAnsi="Times New Roman" w:cs="Times New Roman"/>
        </w:rPr>
        <w:t>ested in a career in libraries.  We offer three</w:t>
      </w:r>
      <w:r w:rsidR="008E0764" w:rsidRPr="00C57561">
        <w:rPr>
          <w:rFonts w:ascii="Times New Roman" w:hAnsi="Times New Roman" w:cs="Times New Roman"/>
        </w:rPr>
        <w:t xml:space="preserve"> options:</w:t>
      </w:r>
    </w:p>
    <w:p w:rsidR="008E0764" w:rsidRPr="00AC58F0" w:rsidRDefault="008E0764" w:rsidP="00151173">
      <w:pPr>
        <w:rPr>
          <w:rFonts w:ascii="Times New Roman" w:hAnsi="Times New Roman" w:cs="Times New Roman"/>
          <w:b/>
          <w:sz w:val="24"/>
          <w:szCs w:val="24"/>
        </w:rPr>
      </w:pPr>
      <w:r w:rsidRPr="00AC58F0">
        <w:rPr>
          <w:rFonts w:ascii="Times New Roman" w:hAnsi="Times New Roman" w:cs="Times New Roman"/>
          <w:b/>
          <w:sz w:val="24"/>
          <w:szCs w:val="24"/>
        </w:rPr>
        <w:t>Option 1:   15-week online courses</w:t>
      </w:r>
    </w:p>
    <w:p w:rsidR="008E0764" w:rsidRPr="00C57561" w:rsidRDefault="008E0764" w:rsidP="00B22CDE">
      <w:pPr>
        <w:spacing w:after="200" w:line="276" w:lineRule="auto"/>
        <w:rPr>
          <w:rFonts w:ascii="Times New Roman" w:hAnsi="Times New Roman" w:cs="Times New Roman"/>
        </w:rPr>
      </w:pPr>
      <w:r w:rsidRPr="00AC58F0">
        <w:rPr>
          <w:rFonts w:ascii="Times New Roman" w:hAnsi="Times New Roman" w:cs="Times New Roman"/>
          <w:b/>
          <w:sz w:val="24"/>
          <w:szCs w:val="24"/>
        </w:rPr>
        <w:t xml:space="preserve">Option 2:   Flexible module online </w:t>
      </w:r>
      <w:r w:rsidR="00946A06" w:rsidRPr="00AC58F0">
        <w:rPr>
          <w:rFonts w:ascii="Times New Roman" w:hAnsi="Times New Roman" w:cs="Times New Roman"/>
          <w:b/>
          <w:sz w:val="24"/>
          <w:szCs w:val="24"/>
        </w:rPr>
        <w:t>courses (e.g., 8 or 10 weeks) determined</w:t>
      </w:r>
      <w:r w:rsidRPr="00AC58F0">
        <w:rPr>
          <w:rFonts w:ascii="Times New Roman" w:hAnsi="Times New Roman" w:cs="Times New Roman"/>
          <w:b/>
          <w:sz w:val="24"/>
          <w:szCs w:val="24"/>
        </w:rPr>
        <w:t xml:space="preserve"> mutually with instructor</w:t>
      </w:r>
      <w:r w:rsidR="00B22CDE" w:rsidRPr="00AC58F0">
        <w:rPr>
          <w:rFonts w:ascii="Times New Roman" w:hAnsi="Times New Roman" w:cs="Times New Roman"/>
          <w:b/>
          <w:sz w:val="24"/>
          <w:szCs w:val="24"/>
        </w:rPr>
        <w:t>.</w:t>
      </w:r>
      <w:r w:rsidR="00B22CDE" w:rsidRPr="00C57561">
        <w:rPr>
          <w:rFonts w:ascii="Times New Roman" w:hAnsi="Times New Roman" w:cs="Times New Roman"/>
          <w:b/>
        </w:rPr>
        <w:t xml:space="preserve">  </w:t>
      </w:r>
      <w:r w:rsidR="00B22CDE" w:rsidRPr="00C57561">
        <w:rPr>
          <w:rFonts w:ascii="Times New Roman" w:hAnsi="Times New Roman" w:cs="Times New Roman"/>
        </w:rPr>
        <w:t>Students who may need to change to the traditional 15-week semester may do so without penalty.</w:t>
      </w:r>
    </w:p>
    <w:p w:rsidR="008E0764" w:rsidRPr="00AC58F0" w:rsidRDefault="004B01C6" w:rsidP="00151173">
      <w:pPr>
        <w:rPr>
          <w:rFonts w:ascii="Times New Roman" w:hAnsi="Times New Roman" w:cs="Times New Roman"/>
          <w:b/>
          <w:sz w:val="24"/>
          <w:szCs w:val="24"/>
        </w:rPr>
      </w:pPr>
      <w:r w:rsidRPr="00AC58F0">
        <w:rPr>
          <w:rFonts w:ascii="Times New Roman" w:hAnsi="Times New Roman" w:cs="Times New Roman"/>
          <w:b/>
          <w:sz w:val="24"/>
          <w:szCs w:val="24"/>
        </w:rPr>
        <w:t>Option 3:  Special Topics</w:t>
      </w:r>
      <w:r w:rsidR="008E0764" w:rsidRPr="00AC58F0">
        <w:rPr>
          <w:rFonts w:ascii="Times New Roman" w:hAnsi="Times New Roman" w:cs="Times New Roman"/>
          <w:b/>
          <w:sz w:val="24"/>
          <w:szCs w:val="24"/>
        </w:rPr>
        <w:t xml:space="preserve"> for those who</w:t>
      </w:r>
      <w:r w:rsidR="006607F4" w:rsidRPr="00AC58F0">
        <w:rPr>
          <w:rFonts w:ascii="Times New Roman" w:hAnsi="Times New Roman" w:cs="Times New Roman"/>
          <w:b/>
          <w:sz w:val="24"/>
          <w:szCs w:val="24"/>
        </w:rPr>
        <w:t xml:space="preserve"> have</w:t>
      </w:r>
      <w:r w:rsidR="008E0764" w:rsidRPr="00AC58F0">
        <w:rPr>
          <w:rFonts w:ascii="Times New Roman" w:hAnsi="Times New Roman" w:cs="Times New Roman"/>
          <w:b/>
          <w:sz w:val="24"/>
          <w:szCs w:val="24"/>
        </w:rPr>
        <w:t xml:space="preserve"> work</w:t>
      </w:r>
      <w:r w:rsidR="006607F4" w:rsidRPr="00AC58F0">
        <w:rPr>
          <w:rFonts w:ascii="Times New Roman" w:hAnsi="Times New Roman" w:cs="Times New Roman"/>
          <w:b/>
          <w:sz w:val="24"/>
          <w:szCs w:val="24"/>
        </w:rPr>
        <w:t>-based library experience in the subject area</w:t>
      </w:r>
    </w:p>
    <w:p w:rsidR="00946A06" w:rsidRPr="00C57561" w:rsidRDefault="008E0764" w:rsidP="00151173">
      <w:pPr>
        <w:rPr>
          <w:rFonts w:ascii="Times New Roman" w:hAnsi="Times New Roman" w:cs="Times New Roman"/>
        </w:rPr>
      </w:pPr>
      <w:r w:rsidRPr="00C57561">
        <w:rPr>
          <w:rFonts w:ascii="Times New Roman" w:hAnsi="Times New Roman" w:cs="Times New Roman"/>
        </w:rPr>
        <w:t>Special Topics is a five-week online</w:t>
      </w:r>
      <w:r w:rsidR="00E5308A" w:rsidRPr="00C57561">
        <w:rPr>
          <w:rFonts w:ascii="Times New Roman" w:hAnsi="Times New Roman" w:cs="Times New Roman"/>
        </w:rPr>
        <w:t xml:space="preserve"> course for</w:t>
      </w:r>
      <w:r w:rsidR="00511C37" w:rsidRPr="00C57561">
        <w:rPr>
          <w:rFonts w:ascii="Times New Roman" w:hAnsi="Times New Roman" w:cs="Times New Roman"/>
        </w:rPr>
        <w:t xml:space="preserve"> </w:t>
      </w:r>
      <w:r w:rsidR="00E5308A" w:rsidRPr="00C57561">
        <w:rPr>
          <w:rFonts w:ascii="Times New Roman" w:hAnsi="Times New Roman" w:cs="Times New Roman"/>
        </w:rPr>
        <w:t xml:space="preserve">library staff </w:t>
      </w:r>
      <w:r w:rsidR="009D3337" w:rsidRPr="00C57561">
        <w:rPr>
          <w:rFonts w:ascii="Times New Roman" w:hAnsi="Times New Roman" w:cs="Times New Roman"/>
        </w:rPr>
        <w:t xml:space="preserve"> who currently work in these two areas </w:t>
      </w:r>
      <w:r w:rsidR="00E5308A" w:rsidRPr="00C57561">
        <w:rPr>
          <w:rFonts w:ascii="Times New Roman" w:hAnsi="Times New Roman" w:cs="Times New Roman"/>
        </w:rPr>
        <w:t xml:space="preserve">to </w:t>
      </w:r>
      <w:r w:rsidRPr="00C57561">
        <w:rPr>
          <w:rFonts w:ascii="Times New Roman" w:hAnsi="Times New Roman" w:cs="Times New Roman"/>
        </w:rPr>
        <w:t>learn</w:t>
      </w:r>
      <w:r w:rsidR="004B01C6" w:rsidRPr="00C57561">
        <w:rPr>
          <w:rFonts w:ascii="Times New Roman" w:hAnsi="Times New Roman" w:cs="Times New Roman"/>
        </w:rPr>
        <w:t xml:space="preserve"> how to use and apply</w:t>
      </w:r>
      <w:r w:rsidRPr="00C57561">
        <w:rPr>
          <w:rFonts w:ascii="Times New Roman" w:hAnsi="Times New Roman" w:cs="Times New Roman"/>
        </w:rPr>
        <w:t xml:space="preserve"> the new ALA</w:t>
      </w:r>
      <w:r w:rsidR="00E5308A" w:rsidRPr="00C57561">
        <w:rPr>
          <w:rFonts w:ascii="Times New Roman" w:hAnsi="Times New Roman" w:cs="Times New Roman"/>
        </w:rPr>
        <w:t>-LSSC standards</w:t>
      </w:r>
      <w:r w:rsidR="004B01C6" w:rsidRPr="00C57561">
        <w:rPr>
          <w:rFonts w:ascii="Times New Roman" w:hAnsi="Times New Roman" w:cs="Times New Roman"/>
        </w:rPr>
        <w:t xml:space="preserve"> every day in their current library work</w:t>
      </w:r>
      <w:r w:rsidRPr="00C57561">
        <w:rPr>
          <w:rFonts w:ascii="Times New Roman" w:hAnsi="Times New Roman" w:cs="Times New Roman"/>
        </w:rPr>
        <w:t>.  At the end of the 5 weeks</w:t>
      </w:r>
      <w:r w:rsidR="00511C37" w:rsidRPr="00C57561">
        <w:rPr>
          <w:rFonts w:ascii="Times New Roman" w:hAnsi="Times New Roman" w:cs="Times New Roman"/>
        </w:rPr>
        <w:t>,</w:t>
      </w:r>
      <w:r w:rsidRPr="00C57561">
        <w:rPr>
          <w:rFonts w:ascii="Times New Roman" w:hAnsi="Times New Roman" w:cs="Times New Roman"/>
        </w:rPr>
        <w:t xml:space="preserve"> </w:t>
      </w:r>
      <w:r w:rsidR="006607F4" w:rsidRPr="00C57561">
        <w:rPr>
          <w:rFonts w:ascii="Times New Roman" w:hAnsi="Times New Roman" w:cs="Times New Roman"/>
        </w:rPr>
        <w:t xml:space="preserve">students who successfully complete a final project </w:t>
      </w:r>
      <w:r w:rsidR="00E5308A" w:rsidRPr="00C57561">
        <w:rPr>
          <w:rFonts w:ascii="Times New Roman" w:hAnsi="Times New Roman" w:cs="Times New Roman"/>
        </w:rPr>
        <w:t xml:space="preserve">through </w:t>
      </w:r>
      <w:r w:rsidR="00E5308A" w:rsidRPr="00C57561">
        <w:rPr>
          <w:rFonts w:ascii="Times New Roman" w:hAnsi="Times New Roman" w:cs="Times New Roman"/>
          <w:b/>
          <w:i/>
        </w:rPr>
        <w:t>Credit by Exam</w:t>
      </w:r>
      <w:r w:rsidR="00E5308A" w:rsidRPr="00C57561">
        <w:rPr>
          <w:rFonts w:ascii="Times New Roman" w:hAnsi="Times New Roman" w:cs="Times New Roman"/>
        </w:rPr>
        <w:t xml:space="preserve"> </w:t>
      </w:r>
      <w:r w:rsidR="006607F4" w:rsidRPr="00C57561">
        <w:rPr>
          <w:rFonts w:ascii="Times New Roman" w:hAnsi="Times New Roman" w:cs="Times New Roman"/>
        </w:rPr>
        <w:t>will receive full course (3 credi</w:t>
      </w:r>
      <w:r w:rsidR="00E5308A" w:rsidRPr="00C57561">
        <w:rPr>
          <w:rFonts w:ascii="Times New Roman" w:hAnsi="Times New Roman" w:cs="Times New Roman"/>
        </w:rPr>
        <w:t>ts) in either Reference or Tech Services.</w:t>
      </w:r>
      <w:r w:rsidR="00946A06" w:rsidRPr="00C57561">
        <w:rPr>
          <w:rFonts w:ascii="Times New Roman" w:hAnsi="Times New Roman" w:cs="Times New Roman"/>
        </w:rPr>
        <w:t xml:space="preserve">  Up to 50% of the LTA Certificate can be achieved through </w:t>
      </w:r>
      <w:r w:rsidR="00946A06" w:rsidRPr="00C57561">
        <w:rPr>
          <w:rFonts w:ascii="Times New Roman" w:hAnsi="Times New Roman" w:cs="Times New Roman"/>
          <w:b/>
          <w:i/>
        </w:rPr>
        <w:t>Credit by Exam</w:t>
      </w:r>
      <w:r w:rsidR="00946A06" w:rsidRPr="00C57561">
        <w:rPr>
          <w:rFonts w:ascii="Times New Roman" w:hAnsi="Times New Roman" w:cs="Times New Roman"/>
        </w:rPr>
        <w:t xml:space="preserve">.  </w:t>
      </w:r>
    </w:p>
    <w:p w:rsidR="00B22CDE" w:rsidRPr="00C57561" w:rsidRDefault="00B22CDE" w:rsidP="00151173">
      <w:pPr>
        <w:rPr>
          <w:rFonts w:ascii="Times New Roman" w:hAnsi="Times New Roman" w:cs="Times New Roman"/>
        </w:rPr>
      </w:pPr>
    </w:p>
    <w:p w:rsidR="00946A06" w:rsidRPr="00AC58F0" w:rsidRDefault="00287B5C" w:rsidP="00B22CDE">
      <w:pPr>
        <w:rPr>
          <w:rFonts w:ascii="Times New Roman" w:hAnsi="Times New Roman" w:cs="Times New Roman"/>
          <w:b/>
          <w:color w:val="000000" w:themeColor="text1"/>
          <w:sz w:val="24"/>
          <w:szCs w:val="24"/>
        </w:rPr>
      </w:pPr>
      <w:r w:rsidRPr="00AC58F0">
        <w:rPr>
          <w:rFonts w:ascii="Times New Roman" w:hAnsi="Times New Roman" w:cs="Times New Roman"/>
          <w:b/>
          <w:color w:val="000000" w:themeColor="text1"/>
          <w:sz w:val="24"/>
          <w:szCs w:val="24"/>
        </w:rPr>
        <w:t xml:space="preserve">Spring 2016 </w:t>
      </w:r>
      <w:r w:rsidR="00946A06" w:rsidRPr="00AC58F0">
        <w:rPr>
          <w:rFonts w:ascii="Times New Roman" w:hAnsi="Times New Roman" w:cs="Times New Roman"/>
          <w:b/>
          <w:color w:val="000000" w:themeColor="text1"/>
          <w:sz w:val="24"/>
          <w:szCs w:val="24"/>
        </w:rPr>
        <w:t>Courses</w:t>
      </w:r>
      <w:r w:rsidR="00B22CDE" w:rsidRPr="00AC58F0">
        <w:rPr>
          <w:rFonts w:ascii="Times New Roman" w:hAnsi="Times New Roman" w:cs="Times New Roman"/>
          <w:b/>
          <w:color w:val="000000" w:themeColor="text1"/>
          <w:sz w:val="24"/>
          <w:szCs w:val="24"/>
        </w:rPr>
        <w:t xml:space="preserve">: </w:t>
      </w:r>
    </w:p>
    <w:p w:rsidR="00946A06" w:rsidRPr="00AC58F0" w:rsidRDefault="00946A06" w:rsidP="00946A06">
      <w:pPr>
        <w:rPr>
          <w:rFonts w:ascii="Times New Roman" w:hAnsi="Times New Roman" w:cs="Times New Roman"/>
          <w:b/>
          <w:sz w:val="24"/>
          <w:szCs w:val="24"/>
        </w:rPr>
      </w:pPr>
      <w:r w:rsidRPr="00AC58F0">
        <w:rPr>
          <w:rFonts w:ascii="Times New Roman" w:hAnsi="Times New Roman" w:cs="Times New Roman"/>
          <w:b/>
          <w:sz w:val="24"/>
          <w:szCs w:val="24"/>
        </w:rPr>
        <w:t>LIB K104 – Introduction to Reference Services</w:t>
      </w:r>
    </w:p>
    <w:p w:rsidR="00946A06" w:rsidRPr="00AC58F0" w:rsidRDefault="00946A06" w:rsidP="00B0511B">
      <w:pPr>
        <w:rPr>
          <w:rFonts w:ascii="Times New Roman" w:hAnsi="Times New Roman" w:cs="Times New Roman"/>
          <w:b/>
          <w:color w:val="FF0000"/>
          <w:sz w:val="24"/>
          <w:szCs w:val="24"/>
        </w:rPr>
      </w:pPr>
      <w:r w:rsidRPr="00AC58F0">
        <w:rPr>
          <w:rFonts w:ascii="Times New Roman" w:hAnsi="Times New Roman" w:cs="Times New Roman"/>
          <w:b/>
          <w:sz w:val="24"/>
          <w:szCs w:val="24"/>
        </w:rPr>
        <w:t>LIB K123 – Introduction to Technical Services</w:t>
      </w:r>
      <w:r w:rsidR="00D006EE" w:rsidRPr="00AC58F0">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605"/>
        <w:gridCol w:w="1800"/>
        <w:gridCol w:w="1980"/>
        <w:gridCol w:w="2965"/>
      </w:tblGrid>
      <w:tr w:rsidR="008E0764" w:rsidRPr="00C57561" w:rsidTr="00B0511B">
        <w:tc>
          <w:tcPr>
            <w:tcW w:w="2605" w:type="dxa"/>
          </w:tcPr>
          <w:p w:rsidR="00A84EA9" w:rsidRPr="00C57561" w:rsidRDefault="00A84EA9" w:rsidP="005431E0">
            <w:pPr>
              <w:jc w:val="center"/>
              <w:rPr>
                <w:rFonts w:ascii="Times New Roman" w:hAnsi="Times New Roman" w:cs="Times New Roman"/>
                <w:b/>
                <w:color w:val="000000" w:themeColor="text1"/>
              </w:rPr>
            </w:pPr>
            <w:r w:rsidRPr="00C57561">
              <w:rPr>
                <w:rFonts w:ascii="Times New Roman" w:hAnsi="Times New Roman" w:cs="Times New Roman"/>
                <w:b/>
                <w:color w:val="000000" w:themeColor="text1"/>
              </w:rPr>
              <w:t>Spring 2016 Courses</w:t>
            </w:r>
          </w:p>
        </w:tc>
        <w:tc>
          <w:tcPr>
            <w:tcW w:w="1800" w:type="dxa"/>
          </w:tcPr>
          <w:p w:rsidR="00A84EA9" w:rsidRPr="00C57561" w:rsidRDefault="00A84EA9" w:rsidP="005431E0">
            <w:pPr>
              <w:jc w:val="center"/>
              <w:rPr>
                <w:rFonts w:ascii="Times New Roman" w:hAnsi="Times New Roman" w:cs="Times New Roman"/>
                <w:b/>
                <w:color w:val="000000" w:themeColor="text1"/>
              </w:rPr>
            </w:pPr>
            <w:r w:rsidRPr="00C57561">
              <w:rPr>
                <w:rFonts w:ascii="Times New Roman" w:hAnsi="Times New Roman" w:cs="Times New Roman"/>
                <w:b/>
                <w:color w:val="000000" w:themeColor="text1"/>
              </w:rPr>
              <w:t>Option 1</w:t>
            </w:r>
          </w:p>
          <w:p w:rsidR="00A84EA9" w:rsidRPr="00C57561" w:rsidRDefault="00A84EA9" w:rsidP="005431E0">
            <w:pPr>
              <w:jc w:val="center"/>
              <w:rPr>
                <w:rFonts w:ascii="Times New Roman" w:hAnsi="Times New Roman" w:cs="Times New Roman"/>
                <w:b/>
                <w:color w:val="000000" w:themeColor="text1"/>
              </w:rPr>
            </w:pPr>
          </w:p>
        </w:tc>
        <w:tc>
          <w:tcPr>
            <w:tcW w:w="1980" w:type="dxa"/>
          </w:tcPr>
          <w:p w:rsidR="00A84EA9" w:rsidRPr="00C57561" w:rsidRDefault="00A84EA9" w:rsidP="00946A06">
            <w:pPr>
              <w:jc w:val="center"/>
              <w:rPr>
                <w:rFonts w:ascii="Times New Roman" w:hAnsi="Times New Roman" w:cs="Times New Roman"/>
                <w:b/>
                <w:color w:val="000000" w:themeColor="text1"/>
              </w:rPr>
            </w:pPr>
            <w:r w:rsidRPr="00C57561">
              <w:rPr>
                <w:rFonts w:ascii="Times New Roman" w:hAnsi="Times New Roman" w:cs="Times New Roman"/>
                <w:b/>
                <w:color w:val="000000" w:themeColor="text1"/>
              </w:rPr>
              <w:t>Option 2</w:t>
            </w:r>
          </w:p>
        </w:tc>
        <w:tc>
          <w:tcPr>
            <w:tcW w:w="2965" w:type="dxa"/>
          </w:tcPr>
          <w:p w:rsidR="00A84EA9" w:rsidRPr="00C57561" w:rsidRDefault="005431E0" w:rsidP="00946A06">
            <w:pPr>
              <w:jc w:val="center"/>
              <w:rPr>
                <w:rFonts w:ascii="Times New Roman" w:hAnsi="Times New Roman" w:cs="Times New Roman"/>
                <w:b/>
                <w:color w:val="000000" w:themeColor="text1"/>
              </w:rPr>
            </w:pPr>
            <w:r w:rsidRPr="00C57561">
              <w:rPr>
                <w:rFonts w:ascii="Times New Roman" w:hAnsi="Times New Roman" w:cs="Times New Roman"/>
                <w:b/>
                <w:color w:val="000000" w:themeColor="text1"/>
              </w:rPr>
              <w:t>Option 3</w:t>
            </w:r>
          </w:p>
          <w:p w:rsidR="00A84EA9" w:rsidRPr="00C57561" w:rsidRDefault="00A84EA9" w:rsidP="005431E0">
            <w:pPr>
              <w:jc w:val="center"/>
              <w:rPr>
                <w:rFonts w:ascii="Times New Roman" w:hAnsi="Times New Roman" w:cs="Times New Roman"/>
                <w:b/>
                <w:color w:val="000000" w:themeColor="text1"/>
              </w:rPr>
            </w:pPr>
          </w:p>
        </w:tc>
      </w:tr>
      <w:tr w:rsidR="00A84EA9" w:rsidRPr="00C57561" w:rsidTr="00B0511B">
        <w:tc>
          <w:tcPr>
            <w:tcW w:w="2605" w:type="dxa"/>
          </w:tcPr>
          <w:p w:rsidR="00A84EA9" w:rsidRPr="00C57561" w:rsidRDefault="00A84EA9" w:rsidP="0004629E">
            <w:pPr>
              <w:rPr>
                <w:rFonts w:ascii="Times New Roman" w:hAnsi="Times New Roman" w:cs="Times New Roman"/>
                <w:b/>
              </w:rPr>
            </w:pPr>
            <w:r w:rsidRPr="00C57561">
              <w:rPr>
                <w:rFonts w:ascii="Times New Roman" w:hAnsi="Times New Roman" w:cs="Times New Roman"/>
                <w:b/>
              </w:rPr>
              <w:t>LIB K104 – Introduction to Reference Services</w:t>
            </w:r>
          </w:p>
        </w:tc>
        <w:tc>
          <w:tcPr>
            <w:tcW w:w="1800" w:type="dxa"/>
          </w:tcPr>
          <w:p w:rsidR="00D01CEE" w:rsidRPr="00C57561" w:rsidRDefault="00A84EA9" w:rsidP="0004629E">
            <w:pPr>
              <w:rPr>
                <w:rFonts w:ascii="Times New Roman" w:hAnsi="Times New Roman" w:cs="Times New Roman"/>
              </w:rPr>
            </w:pPr>
            <w:r w:rsidRPr="00C57561">
              <w:rPr>
                <w:rFonts w:ascii="Times New Roman" w:hAnsi="Times New Roman" w:cs="Times New Roman"/>
                <w:b/>
                <w:color w:val="000000" w:themeColor="text1"/>
              </w:rPr>
              <w:t>Online</w:t>
            </w:r>
            <w:r w:rsidRPr="00C57561">
              <w:rPr>
                <w:rFonts w:ascii="Times New Roman" w:hAnsi="Times New Roman" w:cs="Times New Roman"/>
                <w:color w:val="000000" w:themeColor="text1"/>
              </w:rPr>
              <w:t>:</w:t>
            </w:r>
            <w:r w:rsidR="00D01CEE" w:rsidRPr="00C57561">
              <w:rPr>
                <w:rFonts w:ascii="Times New Roman" w:hAnsi="Times New Roman" w:cs="Times New Roman"/>
                <w:color w:val="000000" w:themeColor="text1"/>
              </w:rPr>
              <w:t xml:space="preserve"> </w:t>
            </w:r>
            <w:r w:rsidRPr="00C57561">
              <w:rPr>
                <w:rFonts w:ascii="Times New Roman" w:hAnsi="Times New Roman" w:cs="Times New Roman"/>
              </w:rPr>
              <w:t>Traditional 15-week semester</w:t>
            </w:r>
          </w:p>
          <w:p w:rsidR="00287B5C" w:rsidRPr="00C57561" w:rsidRDefault="00287B5C" w:rsidP="0004629E">
            <w:pPr>
              <w:rPr>
                <w:rFonts w:ascii="Times New Roman" w:hAnsi="Times New Roman" w:cs="Times New Roman"/>
              </w:rPr>
            </w:pPr>
          </w:p>
          <w:p w:rsidR="00A84EA9" w:rsidRPr="00C57561" w:rsidRDefault="00A84EA9" w:rsidP="0004629E">
            <w:pPr>
              <w:rPr>
                <w:rFonts w:ascii="Times New Roman" w:hAnsi="Times New Roman" w:cs="Times New Roman"/>
                <w:b/>
              </w:rPr>
            </w:pPr>
            <w:r w:rsidRPr="00C57561">
              <w:rPr>
                <w:rFonts w:ascii="Times New Roman" w:hAnsi="Times New Roman" w:cs="Times New Roman"/>
                <w:b/>
              </w:rPr>
              <w:t>3 credits</w:t>
            </w:r>
          </w:p>
        </w:tc>
        <w:tc>
          <w:tcPr>
            <w:tcW w:w="1980" w:type="dxa"/>
          </w:tcPr>
          <w:p w:rsidR="00A84EA9" w:rsidRPr="00C57561" w:rsidRDefault="00A84EA9" w:rsidP="0004629E">
            <w:pPr>
              <w:rPr>
                <w:rFonts w:ascii="Times New Roman" w:hAnsi="Times New Roman" w:cs="Times New Roman"/>
              </w:rPr>
            </w:pPr>
            <w:r w:rsidRPr="00C57561">
              <w:rPr>
                <w:rFonts w:ascii="Times New Roman" w:hAnsi="Times New Roman" w:cs="Times New Roman"/>
                <w:b/>
              </w:rPr>
              <w:t>Online</w:t>
            </w:r>
            <w:r w:rsidRPr="00C57561">
              <w:rPr>
                <w:rFonts w:ascii="Times New Roman" w:hAnsi="Times New Roman" w:cs="Times New Roman"/>
              </w:rPr>
              <w:t>: Flexible</w:t>
            </w:r>
            <w:r w:rsidR="00B0511B" w:rsidRPr="00C57561">
              <w:rPr>
                <w:rFonts w:ascii="Times New Roman" w:hAnsi="Times New Roman" w:cs="Times New Roman"/>
              </w:rPr>
              <w:t xml:space="preserve"> scheduling TBD </w:t>
            </w:r>
            <w:r w:rsidR="00E5308A" w:rsidRPr="00C57561">
              <w:rPr>
                <w:rFonts w:ascii="Times New Roman" w:hAnsi="Times New Roman" w:cs="Times New Roman"/>
              </w:rPr>
              <w:t xml:space="preserve"> with instructor</w:t>
            </w:r>
            <w:r w:rsidRPr="00C57561">
              <w:rPr>
                <w:rFonts w:ascii="Times New Roman" w:hAnsi="Times New Roman" w:cs="Times New Roman"/>
              </w:rPr>
              <w:t xml:space="preserve"> </w:t>
            </w:r>
            <w:r w:rsidR="00B0511B" w:rsidRPr="00C57561">
              <w:rPr>
                <w:rFonts w:ascii="Times New Roman" w:hAnsi="Times New Roman" w:cs="Times New Roman"/>
              </w:rPr>
              <w:t>(e.g.</w:t>
            </w:r>
            <w:r w:rsidRPr="00C57561">
              <w:rPr>
                <w:rFonts w:ascii="Times New Roman" w:hAnsi="Times New Roman" w:cs="Times New Roman"/>
              </w:rPr>
              <w:t xml:space="preserve"> 8 or 10 weeks)</w:t>
            </w:r>
          </w:p>
          <w:p w:rsidR="00A84EA9" w:rsidRPr="00C57561" w:rsidRDefault="00A84EA9" w:rsidP="0004629E">
            <w:pPr>
              <w:rPr>
                <w:rFonts w:ascii="Times New Roman" w:hAnsi="Times New Roman" w:cs="Times New Roman"/>
                <w:b/>
              </w:rPr>
            </w:pPr>
            <w:r w:rsidRPr="00C57561">
              <w:rPr>
                <w:rFonts w:ascii="Times New Roman" w:hAnsi="Times New Roman" w:cs="Times New Roman"/>
                <w:b/>
              </w:rPr>
              <w:t>3 credits</w:t>
            </w:r>
          </w:p>
        </w:tc>
        <w:tc>
          <w:tcPr>
            <w:tcW w:w="2965" w:type="dxa"/>
          </w:tcPr>
          <w:p w:rsidR="00A84EA9" w:rsidRPr="00C57561" w:rsidRDefault="00A84EA9" w:rsidP="0004629E">
            <w:pPr>
              <w:rPr>
                <w:rFonts w:ascii="Times New Roman" w:hAnsi="Times New Roman" w:cs="Times New Roman"/>
              </w:rPr>
            </w:pPr>
            <w:r w:rsidRPr="00C57561">
              <w:rPr>
                <w:rFonts w:ascii="Times New Roman" w:hAnsi="Times New Roman" w:cs="Times New Roman"/>
                <w:b/>
                <w:i/>
              </w:rPr>
              <w:t>Special Topics: Reference and Information Services</w:t>
            </w:r>
          </w:p>
          <w:p w:rsidR="00A84EA9" w:rsidRPr="00C57561" w:rsidRDefault="00A84EA9" w:rsidP="0004629E">
            <w:pPr>
              <w:rPr>
                <w:rFonts w:ascii="Times New Roman" w:hAnsi="Times New Roman" w:cs="Times New Roman"/>
                <w:i/>
              </w:rPr>
            </w:pPr>
            <w:r w:rsidRPr="00C57561">
              <w:rPr>
                <w:rFonts w:ascii="Times New Roman" w:hAnsi="Times New Roman" w:cs="Times New Roman"/>
                <w:b/>
              </w:rPr>
              <w:t>Online</w:t>
            </w:r>
            <w:r w:rsidRPr="00C57561">
              <w:rPr>
                <w:rFonts w:ascii="Times New Roman" w:hAnsi="Times New Roman" w:cs="Times New Roman"/>
              </w:rPr>
              <w:t>:  5-week co</w:t>
            </w:r>
            <w:r w:rsidR="00287B5C" w:rsidRPr="00C57561">
              <w:rPr>
                <w:rFonts w:ascii="Times New Roman" w:hAnsi="Times New Roman" w:cs="Times New Roman"/>
              </w:rPr>
              <w:t xml:space="preserve">urse </w:t>
            </w:r>
          </w:p>
          <w:p w:rsidR="00B22CDE" w:rsidRPr="00C57561" w:rsidRDefault="00A84EA9" w:rsidP="0004629E">
            <w:pPr>
              <w:rPr>
                <w:rFonts w:ascii="Times New Roman" w:hAnsi="Times New Roman" w:cs="Times New Roman"/>
                <w:b/>
              </w:rPr>
            </w:pPr>
            <w:r w:rsidRPr="00C57561">
              <w:rPr>
                <w:rFonts w:ascii="Times New Roman" w:hAnsi="Times New Roman" w:cs="Times New Roman"/>
                <w:b/>
              </w:rPr>
              <w:t>1 credit</w:t>
            </w:r>
          </w:p>
          <w:p w:rsidR="00946A06" w:rsidRPr="00C57561" w:rsidRDefault="00946A06" w:rsidP="0004629E">
            <w:pPr>
              <w:rPr>
                <w:rFonts w:ascii="Times New Roman" w:hAnsi="Times New Roman" w:cs="Times New Roman"/>
                <w:i/>
              </w:rPr>
            </w:pPr>
            <w:r w:rsidRPr="00C57561">
              <w:rPr>
                <w:rFonts w:ascii="Times New Roman" w:hAnsi="Times New Roman" w:cs="Times New Roman"/>
                <w:i/>
              </w:rPr>
              <w:t>Followed by Credit by Exam</w:t>
            </w:r>
          </w:p>
        </w:tc>
      </w:tr>
      <w:tr w:rsidR="00A84EA9" w:rsidRPr="00C57561" w:rsidTr="00B0511B">
        <w:tc>
          <w:tcPr>
            <w:tcW w:w="2605" w:type="dxa"/>
          </w:tcPr>
          <w:p w:rsidR="00A84EA9" w:rsidRDefault="00A84EA9" w:rsidP="0004629E">
            <w:pPr>
              <w:rPr>
                <w:rFonts w:ascii="Times New Roman" w:hAnsi="Times New Roman" w:cs="Times New Roman"/>
                <w:b/>
              </w:rPr>
            </w:pPr>
            <w:r w:rsidRPr="00C57561">
              <w:rPr>
                <w:rFonts w:ascii="Times New Roman" w:hAnsi="Times New Roman" w:cs="Times New Roman"/>
                <w:b/>
              </w:rPr>
              <w:t>LIB K123 – Introduction to Technical Services</w:t>
            </w:r>
          </w:p>
          <w:p w:rsidR="00411F49" w:rsidRDefault="00411F49" w:rsidP="0004629E">
            <w:pPr>
              <w:rPr>
                <w:rFonts w:ascii="Times New Roman" w:hAnsi="Times New Roman" w:cs="Times New Roman"/>
                <w:b/>
              </w:rPr>
            </w:pPr>
          </w:p>
          <w:p w:rsidR="00D006EE" w:rsidRPr="00411F49" w:rsidRDefault="00D006EE" w:rsidP="0004629E">
            <w:pPr>
              <w:rPr>
                <w:rFonts w:ascii="Times New Roman" w:hAnsi="Times New Roman" w:cs="Times New Roman"/>
                <w:b/>
                <w:sz w:val="18"/>
                <w:szCs w:val="18"/>
              </w:rPr>
            </w:pPr>
            <w:r w:rsidRPr="00411F49">
              <w:rPr>
                <w:rFonts w:ascii="Times New Roman" w:hAnsi="Times New Roman" w:cs="Times New Roman"/>
                <w:b/>
                <w:sz w:val="18"/>
                <w:szCs w:val="18"/>
              </w:rPr>
              <w:t xml:space="preserve">(Prerequisite for </w:t>
            </w:r>
            <w:r w:rsidR="00411F49" w:rsidRPr="00411F49">
              <w:rPr>
                <w:rFonts w:ascii="Times New Roman" w:hAnsi="Times New Roman" w:cs="Times New Roman"/>
                <w:b/>
                <w:sz w:val="18"/>
                <w:szCs w:val="18"/>
              </w:rPr>
              <w:t xml:space="preserve"> LIB K116 </w:t>
            </w:r>
            <w:r w:rsidRPr="00411F49">
              <w:rPr>
                <w:rFonts w:ascii="Times New Roman" w:hAnsi="Times New Roman" w:cs="Times New Roman"/>
                <w:b/>
                <w:sz w:val="18"/>
                <w:szCs w:val="18"/>
              </w:rPr>
              <w:t>Cataloging – Fall 2016)</w:t>
            </w:r>
          </w:p>
        </w:tc>
        <w:tc>
          <w:tcPr>
            <w:tcW w:w="1800" w:type="dxa"/>
          </w:tcPr>
          <w:p w:rsidR="00A84EA9" w:rsidRPr="00C57561" w:rsidRDefault="00A84EA9" w:rsidP="0004629E">
            <w:pPr>
              <w:rPr>
                <w:rFonts w:ascii="Times New Roman" w:hAnsi="Times New Roman" w:cs="Times New Roman"/>
              </w:rPr>
            </w:pPr>
            <w:r w:rsidRPr="00C57561">
              <w:rPr>
                <w:rFonts w:ascii="Times New Roman" w:hAnsi="Times New Roman" w:cs="Times New Roman"/>
              </w:rPr>
              <w:t>Online:  Traditional 15-week semester</w:t>
            </w:r>
          </w:p>
          <w:p w:rsidR="00287B5C" w:rsidRPr="00C57561" w:rsidRDefault="00287B5C" w:rsidP="0004629E">
            <w:pPr>
              <w:rPr>
                <w:rFonts w:ascii="Times New Roman" w:hAnsi="Times New Roman" w:cs="Times New Roman"/>
              </w:rPr>
            </w:pPr>
          </w:p>
          <w:p w:rsidR="00A84EA9" w:rsidRPr="00C57561" w:rsidRDefault="00A84EA9" w:rsidP="0004629E">
            <w:pPr>
              <w:rPr>
                <w:rFonts w:ascii="Times New Roman" w:hAnsi="Times New Roman" w:cs="Times New Roman"/>
                <w:b/>
              </w:rPr>
            </w:pPr>
            <w:r w:rsidRPr="00C57561">
              <w:rPr>
                <w:rFonts w:ascii="Times New Roman" w:hAnsi="Times New Roman" w:cs="Times New Roman"/>
                <w:b/>
              </w:rPr>
              <w:t>3 credits</w:t>
            </w:r>
          </w:p>
        </w:tc>
        <w:tc>
          <w:tcPr>
            <w:tcW w:w="1980" w:type="dxa"/>
          </w:tcPr>
          <w:p w:rsidR="00A84EA9" w:rsidRPr="00C57561" w:rsidRDefault="00A84EA9" w:rsidP="0004629E">
            <w:pPr>
              <w:rPr>
                <w:rFonts w:ascii="Times New Roman" w:hAnsi="Times New Roman" w:cs="Times New Roman"/>
              </w:rPr>
            </w:pPr>
            <w:r w:rsidRPr="00C57561">
              <w:rPr>
                <w:rFonts w:ascii="Times New Roman" w:hAnsi="Times New Roman" w:cs="Times New Roman"/>
              </w:rPr>
              <w:t xml:space="preserve">Online: Flexible </w:t>
            </w:r>
            <w:r w:rsidR="00E5308A" w:rsidRPr="00C57561">
              <w:rPr>
                <w:rFonts w:ascii="Times New Roman" w:hAnsi="Times New Roman" w:cs="Times New Roman"/>
              </w:rPr>
              <w:t xml:space="preserve">scheduling TBD with instructor </w:t>
            </w:r>
            <w:r w:rsidR="00B0511B" w:rsidRPr="00C57561">
              <w:rPr>
                <w:rFonts w:ascii="Times New Roman" w:hAnsi="Times New Roman" w:cs="Times New Roman"/>
              </w:rPr>
              <w:t>(e.g. 8 or 10</w:t>
            </w:r>
            <w:r w:rsidRPr="00C57561">
              <w:rPr>
                <w:rFonts w:ascii="Times New Roman" w:hAnsi="Times New Roman" w:cs="Times New Roman"/>
              </w:rPr>
              <w:t>weeks)</w:t>
            </w:r>
          </w:p>
          <w:p w:rsidR="00411F49" w:rsidRPr="00C57561" w:rsidRDefault="00A84EA9" w:rsidP="0004629E">
            <w:pPr>
              <w:rPr>
                <w:rFonts w:ascii="Times New Roman" w:hAnsi="Times New Roman" w:cs="Times New Roman"/>
                <w:b/>
              </w:rPr>
            </w:pPr>
            <w:r w:rsidRPr="00C57561">
              <w:rPr>
                <w:rFonts w:ascii="Times New Roman" w:hAnsi="Times New Roman" w:cs="Times New Roman"/>
                <w:b/>
              </w:rPr>
              <w:t>3 credits</w:t>
            </w:r>
          </w:p>
        </w:tc>
        <w:tc>
          <w:tcPr>
            <w:tcW w:w="2965" w:type="dxa"/>
          </w:tcPr>
          <w:p w:rsidR="00A84EA9" w:rsidRPr="00C57561" w:rsidRDefault="00A84EA9" w:rsidP="0004629E">
            <w:pPr>
              <w:rPr>
                <w:rFonts w:ascii="Times New Roman" w:hAnsi="Times New Roman" w:cs="Times New Roman"/>
                <w:b/>
                <w:i/>
              </w:rPr>
            </w:pPr>
            <w:r w:rsidRPr="00C57561">
              <w:rPr>
                <w:rFonts w:ascii="Times New Roman" w:hAnsi="Times New Roman" w:cs="Times New Roman"/>
                <w:b/>
                <w:i/>
              </w:rPr>
              <w:t>Special Topics: Collections and Technical Services</w:t>
            </w:r>
          </w:p>
          <w:p w:rsidR="00A84EA9" w:rsidRPr="00C57561" w:rsidRDefault="00A84EA9" w:rsidP="0004629E">
            <w:pPr>
              <w:rPr>
                <w:rFonts w:ascii="Times New Roman" w:hAnsi="Times New Roman" w:cs="Times New Roman"/>
                <w:i/>
              </w:rPr>
            </w:pPr>
            <w:r w:rsidRPr="00C57561">
              <w:rPr>
                <w:rFonts w:ascii="Times New Roman" w:hAnsi="Times New Roman" w:cs="Times New Roman"/>
              </w:rPr>
              <w:t>Online:  5-week co</w:t>
            </w:r>
            <w:r w:rsidR="00287B5C" w:rsidRPr="00C57561">
              <w:rPr>
                <w:rFonts w:ascii="Times New Roman" w:hAnsi="Times New Roman" w:cs="Times New Roman"/>
              </w:rPr>
              <w:t xml:space="preserve">urse </w:t>
            </w:r>
          </w:p>
          <w:p w:rsidR="00B0511B" w:rsidRPr="00C57561" w:rsidRDefault="00A84EA9" w:rsidP="0004629E">
            <w:pPr>
              <w:rPr>
                <w:rFonts w:ascii="Times New Roman" w:hAnsi="Times New Roman" w:cs="Times New Roman"/>
                <w:b/>
              </w:rPr>
            </w:pPr>
            <w:r w:rsidRPr="00C57561">
              <w:rPr>
                <w:rFonts w:ascii="Times New Roman" w:hAnsi="Times New Roman" w:cs="Times New Roman"/>
                <w:b/>
              </w:rPr>
              <w:t>1 credit</w:t>
            </w:r>
          </w:p>
          <w:p w:rsidR="00946A06" w:rsidRPr="00C57561" w:rsidRDefault="00946A06" w:rsidP="0004629E">
            <w:pPr>
              <w:rPr>
                <w:rFonts w:ascii="Times New Roman" w:hAnsi="Times New Roman" w:cs="Times New Roman"/>
                <w:i/>
              </w:rPr>
            </w:pPr>
            <w:r w:rsidRPr="00C57561">
              <w:rPr>
                <w:rFonts w:ascii="Times New Roman" w:hAnsi="Times New Roman" w:cs="Times New Roman"/>
                <w:i/>
              </w:rPr>
              <w:t>Followed by Credit by Exam</w:t>
            </w:r>
          </w:p>
        </w:tc>
      </w:tr>
    </w:tbl>
    <w:p w:rsidR="00946A06" w:rsidRPr="00AC58F0" w:rsidRDefault="00946A06" w:rsidP="00946A06">
      <w:pPr>
        <w:rPr>
          <w:rFonts w:ascii="Times New Roman" w:hAnsi="Times New Roman" w:cs="Times New Roman"/>
          <w:b/>
          <w:sz w:val="24"/>
          <w:szCs w:val="24"/>
        </w:rPr>
      </w:pPr>
      <w:r w:rsidRPr="00AC58F0">
        <w:rPr>
          <w:rFonts w:ascii="Times New Roman" w:hAnsi="Times New Roman" w:cs="Times New Roman"/>
          <w:b/>
          <w:sz w:val="24"/>
          <w:szCs w:val="24"/>
        </w:rPr>
        <w:lastRenderedPageBreak/>
        <w:t>Registration:</w:t>
      </w:r>
    </w:p>
    <w:p w:rsidR="00946A06" w:rsidRPr="00C57561" w:rsidRDefault="00946A06" w:rsidP="00946A06">
      <w:pPr>
        <w:rPr>
          <w:rFonts w:ascii="Times New Roman" w:eastAsia="Times New Roman" w:hAnsi="Times New Roman" w:cs="Times New Roman"/>
          <w:b/>
        </w:rPr>
      </w:pPr>
      <w:r w:rsidRPr="00C57561">
        <w:rPr>
          <w:rFonts w:ascii="Times New Roman" w:hAnsi="Times New Roman" w:cs="Times New Roman"/>
        </w:rPr>
        <w:t xml:space="preserve">Because the LTA program is fully online, students do not need to come to campus. Register as a distance learning student using the </w:t>
      </w:r>
      <w:r w:rsidRPr="00C57561">
        <w:rPr>
          <w:rFonts w:ascii="Times New Roman" w:eastAsia="Times New Roman" w:hAnsi="Times New Roman" w:cs="Times New Roman"/>
          <w:b/>
        </w:rPr>
        <w:t>Three Rivers Community College Combined Application and Registration Form for Library Technology Certificate</w:t>
      </w:r>
      <w:r w:rsidRPr="00C57561">
        <w:rPr>
          <w:rFonts w:ascii="Times New Roman" w:hAnsi="Times New Roman" w:cs="Times New Roman"/>
        </w:rPr>
        <w:t>.  The link can be found at:</w:t>
      </w:r>
    </w:p>
    <w:p w:rsidR="000C01F3" w:rsidRPr="00C57561" w:rsidRDefault="00F479B3" w:rsidP="00C57561">
      <w:pPr>
        <w:spacing w:after="200" w:line="276" w:lineRule="auto"/>
        <w:ind w:left="360"/>
        <w:rPr>
          <w:rFonts w:ascii="Times New Roman" w:hAnsi="Times New Roman" w:cs="Times New Roman"/>
        </w:rPr>
      </w:pPr>
      <w:hyperlink r:id="rId6" w:history="1">
        <w:r w:rsidR="00946A06" w:rsidRPr="00C57561">
          <w:rPr>
            <w:rStyle w:val="Hyperlink"/>
            <w:rFonts w:ascii="Times New Roman" w:hAnsi="Times New Roman" w:cs="Times New Roman"/>
          </w:rPr>
          <w:t>http://www.trcc.commnet.edu/Div_StudentServices/admissions/documents/Combined_Application_Registration_Form_LibraryTechnologyCertificate.pdf</w:t>
        </w:r>
      </w:hyperlink>
    </w:p>
    <w:p w:rsidR="00C57561" w:rsidRPr="00C57561" w:rsidRDefault="00C57561" w:rsidP="00C57561">
      <w:pPr>
        <w:spacing w:after="200" w:line="276" w:lineRule="auto"/>
        <w:ind w:left="360"/>
        <w:rPr>
          <w:rFonts w:ascii="Times New Roman" w:hAnsi="Times New Roman" w:cs="Times New Roman"/>
        </w:rPr>
      </w:pPr>
    </w:p>
    <w:p w:rsidR="00A7006D" w:rsidRPr="00AC58F0" w:rsidRDefault="00A7006D" w:rsidP="00E3167B">
      <w:pPr>
        <w:rPr>
          <w:rFonts w:ascii="Times New Roman" w:hAnsi="Times New Roman" w:cs="Times New Roman"/>
          <w:b/>
          <w:sz w:val="24"/>
          <w:szCs w:val="24"/>
        </w:rPr>
      </w:pPr>
      <w:r w:rsidRPr="00AC58F0">
        <w:rPr>
          <w:rFonts w:ascii="Times New Roman" w:hAnsi="Times New Roman" w:cs="Times New Roman"/>
          <w:b/>
          <w:sz w:val="24"/>
          <w:szCs w:val="24"/>
        </w:rPr>
        <w:t>Credit by Exam:</w:t>
      </w:r>
    </w:p>
    <w:p w:rsidR="00E3167B" w:rsidRPr="00C57561" w:rsidRDefault="00A7006D" w:rsidP="00E3167B">
      <w:pPr>
        <w:rPr>
          <w:rFonts w:ascii="Times New Roman" w:hAnsi="Times New Roman" w:cs="Times New Roman"/>
        </w:rPr>
      </w:pPr>
      <w:r w:rsidRPr="00C57561">
        <w:rPr>
          <w:rFonts w:ascii="Times New Roman" w:hAnsi="Times New Roman" w:cs="Times New Roman"/>
        </w:rPr>
        <w:t>Library Support S</w:t>
      </w:r>
      <w:r w:rsidR="00E3167B" w:rsidRPr="00C57561">
        <w:rPr>
          <w:rFonts w:ascii="Times New Roman" w:hAnsi="Times New Roman" w:cs="Times New Roman"/>
        </w:rPr>
        <w:t xml:space="preserve">taff who </w:t>
      </w:r>
      <w:r w:rsidR="009D3337" w:rsidRPr="00C57561">
        <w:rPr>
          <w:rFonts w:ascii="Times New Roman" w:hAnsi="Times New Roman" w:cs="Times New Roman"/>
        </w:rPr>
        <w:t>currently are employed</w:t>
      </w:r>
      <w:r w:rsidRPr="00C57561">
        <w:rPr>
          <w:rFonts w:ascii="Times New Roman" w:hAnsi="Times New Roman" w:cs="Times New Roman"/>
        </w:rPr>
        <w:t xml:space="preserve"> in libraries </w:t>
      </w:r>
      <w:r w:rsidR="009D3337" w:rsidRPr="00C57561">
        <w:rPr>
          <w:rFonts w:ascii="Times New Roman" w:hAnsi="Times New Roman" w:cs="Times New Roman"/>
        </w:rPr>
        <w:t xml:space="preserve">in these two course areas (this semester </w:t>
      </w:r>
      <w:r w:rsidR="009D3337" w:rsidRPr="00C57561">
        <w:rPr>
          <w:rFonts w:ascii="Times New Roman" w:hAnsi="Times New Roman" w:cs="Times New Roman"/>
          <w:b/>
        </w:rPr>
        <w:t xml:space="preserve">Reference </w:t>
      </w:r>
      <w:r w:rsidR="009D3337" w:rsidRPr="0097264F">
        <w:rPr>
          <w:rFonts w:ascii="Times New Roman" w:hAnsi="Times New Roman" w:cs="Times New Roman"/>
        </w:rPr>
        <w:t>and</w:t>
      </w:r>
      <w:r w:rsidR="009D3337" w:rsidRPr="00C57561">
        <w:rPr>
          <w:rFonts w:ascii="Times New Roman" w:hAnsi="Times New Roman" w:cs="Times New Roman"/>
          <w:b/>
        </w:rPr>
        <w:t xml:space="preserve"> Technical Services</w:t>
      </w:r>
      <w:r w:rsidR="009D3337" w:rsidRPr="00C57561">
        <w:rPr>
          <w:rFonts w:ascii="Times New Roman" w:hAnsi="Times New Roman" w:cs="Times New Roman"/>
        </w:rPr>
        <w:t xml:space="preserve">) </w:t>
      </w:r>
      <w:r w:rsidRPr="00C57561">
        <w:rPr>
          <w:rFonts w:ascii="Times New Roman" w:hAnsi="Times New Roman" w:cs="Times New Roman"/>
        </w:rPr>
        <w:t>are offered an alternative route to receive course</w:t>
      </w:r>
      <w:r w:rsidR="00E3167B" w:rsidRPr="00C57561">
        <w:rPr>
          <w:rFonts w:ascii="Times New Roman" w:hAnsi="Times New Roman" w:cs="Times New Roman"/>
        </w:rPr>
        <w:t xml:space="preserve"> </w:t>
      </w:r>
      <w:r w:rsidR="00E3167B" w:rsidRPr="00C57561">
        <w:rPr>
          <w:rFonts w:ascii="Times New Roman" w:hAnsi="Times New Roman" w:cs="Times New Roman"/>
          <w:i/>
        </w:rPr>
        <w:t>Credit by Exam.   Credit by Exam</w:t>
      </w:r>
      <w:r w:rsidR="00E3167B" w:rsidRPr="00C57561">
        <w:rPr>
          <w:rFonts w:ascii="Times New Roman" w:hAnsi="Times New Roman" w:cs="Times New Roman"/>
        </w:rPr>
        <w:t xml:space="preserve"> may be awarded for up to 50% of the LTA certificate or 12 credits </w:t>
      </w:r>
      <w:r w:rsidRPr="00C57561">
        <w:rPr>
          <w:rFonts w:ascii="Times New Roman" w:hAnsi="Times New Roman" w:cs="Times New Roman"/>
        </w:rPr>
        <w:t>f</w:t>
      </w:r>
      <w:r w:rsidR="00E3167B" w:rsidRPr="00C57561">
        <w:rPr>
          <w:rFonts w:ascii="Times New Roman" w:hAnsi="Times New Roman" w:cs="Times New Roman"/>
        </w:rPr>
        <w:t xml:space="preserve">or a total of four </w:t>
      </w:r>
      <w:r w:rsidRPr="00C57561">
        <w:rPr>
          <w:rFonts w:ascii="Times New Roman" w:hAnsi="Times New Roman" w:cs="Times New Roman"/>
        </w:rPr>
        <w:t xml:space="preserve">LTA courses. </w:t>
      </w:r>
    </w:p>
    <w:p w:rsidR="00E3167B" w:rsidRPr="00C57561" w:rsidRDefault="009D3337" w:rsidP="00E3167B">
      <w:pPr>
        <w:rPr>
          <w:rFonts w:ascii="Times New Roman" w:hAnsi="Times New Roman" w:cs="Times New Roman"/>
        </w:rPr>
      </w:pPr>
      <w:r w:rsidRPr="00C57561">
        <w:rPr>
          <w:rFonts w:ascii="Times New Roman" w:hAnsi="Times New Roman" w:cs="Times New Roman"/>
        </w:rPr>
        <w:t xml:space="preserve"> E</w:t>
      </w:r>
      <w:r w:rsidR="00A7006D" w:rsidRPr="00C57561">
        <w:rPr>
          <w:rFonts w:ascii="Times New Roman" w:hAnsi="Times New Roman" w:cs="Times New Roman"/>
        </w:rPr>
        <w:t xml:space="preserve">nroll in the </w:t>
      </w:r>
      <w:r w:rsidRPr="00C57561">
        <w:rPr>
          <w:rFonts w:ascii="Times New Roman" w:hAnsi="Times New Roman" w:cs="Times New Roman"/>
        </w:rPr>
        <w:t xml:space="preserve">one-credit Special Topics course subject. </w:t>
      </w:r>
      <w:r w:rsidR="00E3167B" w:rsidRPr="00C57561">
        <w:rPr>
          <w:rFonts w:ascii="Times New Roman" w:hAnsi="Times New Roman" w:cs="Times New Roman"/>
        </w:rPr>
        <w:t xml:space="preserve"> </w:t>
      </w:r>
      <w:r w:rsidR="00A7006D" w:rsidRPr="00C57561">
        <w:rPr>
          <w:rFonts w:ascii="Times New Roman" w:hAnsi="Times New Roman" w:cs="Times New Roman"/>
        </w:rPr>
        <w:t xml:space="preserve">At the end of the five-week Special Topics course, students will have learned and </w:t>
      </w:r>
      <w:r w:rsidRPr="00C57561">
        <w:rPr>
          <w:rFonts w:ascii="Times New Roman" w:hAnsi="Times New Roman" w:cs="Times New Roman"/>
        </w:rPr>
        <w:t xml:space="preserve">been able to apply in their work </w:t>
      </w:r>
      <w:r w:rsidR="00A7006D" w:rsidRPr="00C57561">
        <w:rPr>
          <w:rFonts w:ascii="Times New Roman" w:hAnsi="Times New Roman" w:cs="Times New Roman"/>
        </w:rPr>
        <w:t>the national American Library Association</w:t>
      </w:r>
      <w:r w:rsidRPr="00C57561">
        <w:rPr>
          <w:rFonts w:ascii="Times New Roman" w:hAnsi="Times New Roman" w:cs="Times New Roman"/>
        </w:rPr>
        <w:t>-LSSC</w:t>
      </w:r>
      <w:r w:rsidR="00A7006D" w:rsidRPr="00C57561">
        <w:rPr>
          <w:rFonts w:ascii="Times New Roman" w:hAnsi="Times New Roman" w:cs="Times New Roman"/>
        </w:rPr>
        <w:t xml:space="preserve"> standards for the area of study.  S</w:t>
      </w:r>
      <w:r w:rsidR="00E3167B" w:rsidRPr="00C57561">
        <w:rPr>
          <w:rFonts w:ascii="Times New Roman" w:hAnsi="Times New Roman" w:cs="Times New Roman"/>
        </w:rPr>
        <w:t>tudents</w:t>
      </w:r>
      <w:r w:rsidR="00A7006D" w:rsidRPr="00C57561">
        <w:rPr>
          <w:rFonts w:ascii="Times New Roman" w:hAnsi="Times New Roman" w:cs="Times New Roman"/>
        </w:rPr>
        <w:t xml:space="preserve"> may then take a final, project-based exam based on the ALA-LSSC standards (</w:t>
      </w:r>
      <w:r w:rsidR="0062395A" w:rsidRPr="00C57561">
        <w:rPr>
          <w:rFonts w:ascii="Times New Roman" w:hAnsi="Times New Roman" w:cs="Times New Roman"/>
        </w:rPr>
        <w:t>current fee</w:t>
      </w:r>
      <w:r w:rsidR="000C01F3" w:rsidRPr="00C57561">
        <w:rPr>
          <w:rFonts w:ascii="Times New Roman" w:hAnsi="Times New Roman" w:cs="Times New Roman"/>
        </w:rPr>
        <w:t xml:space="preserve"> per exam</w:t>
      </w:r>
      <w:r w:rsidR="0062395A" w:rsidRPr="00C57561">
        <w:rPr>
          <w:rFonts w:ascii="Times New Roman" w:hAnsi="Times New Roman" w:cs="Times New Roman"/>
        </w:rPr>
        <w:t xml:space="preserve"> is $15, subject to change</w:t>
      </w:r>
      <w:r w:rsidR="00A7006D" w:rsidRPr="00C57561">
        <w:rPr>
          <w:rFonts w:ascii="Times New Roman" w:hAnsi="Times New Roman" w:cs="Times New Roman"/>
        </w:rPr>
        <w:t>).  Upon passing the exam, students will receive 3 college c</w:t>
      </w:r>
      <w:r w:rsidRPr="00C57561">
        <w:rPr>
          <w:rFonts w:ascii="Times New Roman" w:hAnsi="Times New Roman" w:cs="Times New Roman"/>
        </w:rPr>
        <w:t>red</w:t>
      </w:r>
      <w:r w:rsidR="00C57561" w:rsidRPr="00C57561">
        <w:rPr>
          <w:rFonts w:ascii="Times New Roman" w:hAnsi="Times New Roman" w:cs="Times New Roman"/>
        </w:rPr>
        <w:t>its on their transcript</w:t>
      </w:r>
      <w:r w:rsidR="000C01F3" w:rsidRPr="00C57561">
        <w:rPr>
          <w:rFonts w:ascii="Times New Roman" w:hAnsi="Times New Roman" w:cs="Times New Roman"/>
        </w:rPr>
        <w:t xml:space="preserve">.  Spring 2016 we offer Special Topics/Credit by Exam for </w:t>
      </w:r>
      <w:r w:rsidR="00C57561" w:rsidRPr="00C57561">
        <w:rPr>
          <w:rFonts w:ascii="Times New Roman" w:hAnsi="Times New Roman" w:cs="Times New Roman"/>
        </w:rPr>
        <w:t xml:space="preserve">LIB K104 </w:t>
      </w:r>
      <w:r w:rsidR="00A7006D" w:rsidRPr="00C57561">
        <w:rPr>
          <w:rFonts w:ascii="Times New Roman" w:hAnsi="Times New Roman" w:cs="Times New Roman"/>
        </w:rPr>
        <w:t>Intro</w:t>
      </w:r>
      <w:r w:rsidR="0097264F">
        <w:rPr>
          <w:rFonts w:ascii="Times New Roman" w:hAnsi="Times New Roman" w:cs="Times New Roman"/>
        </w:rPr>
        <w:t>duction to Reference Services and</w:t>
      </w:r>
      <w:r w:rsidR="00A7006D" w:rsidRPr="00C57561">
        <w:rPr>
          <w:rFonts w:ascii="Times New Roman" w:hAnsi="Times New Roman" w:cs="Times New Roman"/>
        </w:rPr>
        <w:t xml:space="preserve"> LIB K123 Intr</w:t>
      </w:r>
      <w:r w:rsidR="000C01F3" w:rsidRPr="00C57561">
        <w:rPr>
          <w:rFonts w:ascii="Times New Roman" w:hAnsi="Times New Roman" w:cs="Times New Roman"/>
        </w:rPr>
        <w:t>oduction to Technical Services.</w:t>
      </w:r>
      <w:r w:rsidR="0097264F">
        <w:rPr>
          <w:rFonts w:ascii="Times New Roman" w:hAnsi="Times New Roman" w:cs="Times New Roman"/>
        </w:rPr>
        <w:t xml:space="preserve">  </w:t>
      </w:r>
    </w:p>
    <w:p w:rsidR="00C57561" w:rsidRPr="00C57561" w:rsidRDefault="0062395A" w:rsidP="000C01F3">
      <w:pPr>
        <w:spacing w:after="200" w:line="276" w:lineRule="auto"/>
        <w:rPr>
          <w:rFonts w:ascii="Times New Roman" w:hAnsi="Times New Roman" w:cs="Times New Roman"/>
          <w:i/>
        </w:rPr>
      </w:pPr>
      <w:r w:rsidRPr="00C57561">
        <w:rPr>
          <w:rFonts w:ascii="Times New Roman" w:hAnsi="Times New Roman" w:cs="Times New Roman"/>
          <w:i/>
        </w:rPr>
        <w:t>Student must take Special Topics course in the</w:t>
      </w:r>
      <w:r w:rsidR="00C57561" w:rsidRPr="00C57561">
        <w:rPr>
          <w:rFonts w:ascii="Times New Roman" w:hAnsi="Times New Roman" w:cs="Times New Roman"/>
          <w:i/>
        </w:rPr>
        <w:t xml:space="preserve"> </w:t>
      </w:r>
      <w:r w:rsidRPr="00C57561">
        <w:rPr>
          <w:rFonts w:ascii="Times New Roman" w:hAnsi="Times New Roman" w:cs="Times New Roman"/>
          <w:i/>
        </w:rPr>
        <w:t>course area before they are eligible to do the Credit by Exam assessment project.</w:t>
      </w:r>
    </w:p>
    <w:p w:rsidR="00BC243C" w:rsidRPr="00C57561" w:rsidRDefault="00BC243C" w:rsidP="00151173">
      <w:pPr>
        <w:rPr>
          <w:rFonts w:ascii="Times New Roman" w:hAnsi="Times New Roman" w:cs="Times New Roman"/>
          <w:b/>
        </w:rPr>
      </w:pPr>
      <w:r w:rsidRPr="00C57561">
        <w:rPr>
          <w:rFonts w:ascii="Times New Roman" w:hAnsi="Times New Roman" w:cs="Times New Roman"/>
          <w:b/>
        </w:rPr>
        <w:t>Support:</w:t>
      </w:r>
    </w:p>
    <w:p w:rsidR="00D63E9A" w:rsidRPr="00C57561" w:rsidRDefault="00BC243C" w:rsidP="00151173">
      <w:pPr>
        <w:rPr>
          <w:rFonts w:ascii="Times New Roman" w:hAnsi="Times New Roman" w:cs="Times New Roman"/>
        </w:rPr>
      </w:pPr>
      <w:r w:rsidRPr="00C57561">
        <w:rPr>
          <w:rFonts w:ascii="Times New Roman" w:hAnsi="Times New Roman" w:cs="Times New Roman"/>
        </w:rPr>
        <w:t>The new design of our program has the input and support from the professional library community in Connecticut that includes the State Librarian and his office, the Connecticut Library Association, and the Connecticut Library Consortium.  Three Rivers Community College administration fu</w:t>
      </w:r>
      <w:r w:rsidR="00236390" w:rsidRPr="00C57561">
        <w:rPr>
          <w:rFonts w:ascii="Times New Roman" w:hAnsi="Times New Roman" w:cs="Times New Roman"/>
        </w:rPr>
        <w:t>lly supports the initiative</w:t>
      </w:r>
      <w:r w:rsidRPr="00C57561">
        <w:rPr>
          <w:rFonts w:ascii="Times New Roman" w:hAnsi="Times New Roman" w:cs="Times New Roman"/>
        </w:rPr>
        <w:t xml:space="preserve"> to bring online professional learning to our library community in Connecticut. </w:t>
      </w:r>
    </w:p>
    <w:p w:rsidR="000C01F3" w:rsidRPr="00C57561" w:rsidRDefault="000C01F3" w:rsidP="00151173">
      <w:pPr>
        <w:rPr>
          <w:rFonts w:ascii="Times New Roman" w:hAnsi="Times New Roman" w:cs="Times New Roman"/>
        </w:rPr>
      </w:pPr>
    </w:p>
    <w:p w:rsidR="0097264F" w:rsidRDefault="00BC243C" w:rsidP="00151173">
      <w:pPr>
        <w:rPr>
          <w:rFonts w:ascii="Times New Roman" w:hAnsi="Times New Roman" w:cs="Times New Roman"/>
          <w:b/>
        </w:rPr>
      </w:pPr>
      <w:r w:rsidRPr="00C57561">
        <w:rPr>
          <w:rFonts w:ascii="Times New Roman" w:hAnsi="Times New Roman" w:cs="Times New Roman"/>
          <w:b/>
        </w:rPr>
        <w:t xml:space="preserve">Need More Information?  </w:t>
      </w:r>
    </w:p>
    <w:p w:rsidR="001A35EC" w:rsidRDefault="0097264F" w:rsidP="00151173">
      <w:pPr>
        <w:rPr>
          <w:rFonts w:ascii="Times New Roman" w:hAnsi="Times New Roman" w:cs="Times New Roman"/>
        </w:rPr>
      </w:pPr>
      <w:r>
        <w:rPr>
          <w:rFonts w:ascii="Times New Roman" w:hAnsi="Times New Roman" w:cs="Times New Roman"/>
        </w:rPr>
        <w:t>The Library Technology program can be found at the Three Rivers website</w:t>
      </w:r>
      <w:r w:rsidR="007944AB">
        <w:rPr>
          <w:rFonts w:ascii="Times New Roman" w:hAnsi="Times New Roman" w:cs="Times New Roman"/>
        </w:rPr>
        <w:t xml:space="preserve"> under Academic Programs</w:t>
      </w:r>
      <w:r w:rsidR="001A35EC">
        <w:rPr>
          <w:rFonts w:ascii="Times New Roman" w:hAnsi="Times New Roman" w:cs="Times New Roman"/>
        </w:rPr>
        <w:t xml:space="preserve">:  </w:t>
      </w:r>
      <w:hyperlink r:id="rId7" w:history="1">
        <w:r w:rsidR="001A35EC" w:rsidRPr="00A5650E">
          <w:rPr>
            <w:rStyle w:val="Hyperlink"/>
            <w:rFonts w:ascii="Times New Roman" w:hAnsi="Times New Roman" w:cs="Times New Roman"/>
          </w:rPr>
          <w:t>http://catalog.threerivers.edu/preview_program.php?catoid=2&amp;poid=161&amp;returnto=59</w:t>
        </w:r>
      </w:hyperlink>
    </w:p>
    <w:p w:rsidR="00C57561" w:rsidRPr="007944AB" w:rsidRDefault="0097264F" w:rsidP="00151173">
      <w:pPr>
        <w:rPr>
          <w:rFonts w:ascii="Times New Roman" w:hAnsi="Times New Roman" w:cs="Times New Roman"/>
          <w:b/>
        </w:rPr>
      </w:pPr>
      <w:r w:rsidRPr="007944AB">
        <w:rPr>
          <w:rFonts w:ascii="Times New Roman" w:hAnsi="Times New Roman" w:cs="Times New Roman"/>
          <w:b/>
        </w:rPr>
        <w:t xml:space="preserve"> </w:t>
      </w:r>
      <w:r w:rsidR="007944AB" w:rsidRPr="007944AB">
        <w:rPr>
          <w:rFonts w:ascii="Times New Roman" w:hAnsi="Times New Roman" w:cs="Times New Roman"/>
          <w:b/>
        </w:rPr>
        <w:t>Contact:</w:t>
      </w:r>
    </w:p>
    <w:tbl>
      <w:tblPr>
        <w:tblStyle w:val="TableGrid"/>
        <w:tblW w:w="0" w:type="auto"/>
        <w:jc w:val="center"/>
        <w:tblLook w:val="04A0" w:firstRow="1" w:lastRow="0" w:firstColumn="1" w:lastColumn="0" w:noHBand="0" w:noVBand="1"/>
      </w:tblPr>
      <w:tblGrid>
        <w:gridCol w:w="4675"/>
        <w:gridCol w:w="996"/>
      </w:tblGrid>
      <w:tr w:rsidR="00D63E9A" w:rsidRPr="00C57561" w:rsidTr="00D006EE">
        <w:trPr>
          <w:trHeight w:val="1007"/>
          <w:jc w:val="center"/>
        </w:trPr>
        <w:tc>
          <w:tcPr>
            <w:tcW w:w="4675" w:type="dxa"/>
          </w:tcPr>
          <w:p w:rsidR="00D63E9A" w:rsidRPr="00C57561" w:rsidRDefault="00D63E9A" w:rsidP="00151173">
            <w:pPr>
              <w:rPr>
                <w:rFonts w:ascii="Times New Roman" w:hAnsi="Times New Roman" w:cs="Times New Roman"/>
                <w:b/>
                <w:i/>
              </w:rPr>
            </w:pPr>
            <w:r w:rsidRPr="00C57561">
              <w:rPr>
                <w:rFonts w:ascii="Times New Roman" w:hAnsi="Times New Roman" w:cs="Times New Roman"/>
                <w:b/>
                <w:i/>
              </w:rPr>
              <w:t>Marie C. Shaw, Ed. D.</w:t>
            </w:r>
          </w:p>
          <w:p w:rsidR="00D63E9A" w:rsidRPr="00C57561" w:rsidRDefault="00D63E9A" w:rsidP="00151173">
            <w:pPr>
              <w:rPr>
                <w:rFonts w:ascii="Times New Roman" w:hAnsi="Times New Roman" w:cs="Times New Roman"/>
                <w:b/>
                <w:i/>
              </w:rPr>
            </w:pPr>
            <w:r w:rsidRPr="00C57561">
              <w:rPr>
                <w:rFonts w:ascii="Times New Roman" w:hAnsi="Times New Roman" w:cs="Times New Roman"/>
                <w:b/>
                <w:i/>
              </w:rPr>
              <w:t>Program Coordinator, LTA Certificate</w:t>
            </w:r>
          </w:p>
          <w:p w:rsidR="00BC243C" w:rsidRPr="00C57561" w:rsidRDefault="00D63E9A" w:rsidP="00151173">
            <w:pPr>
              <w:rPr>
                <w:rFonts w:ascii="Times New Roman" w:hAnsi="Times New Roman" w:cs="Times New Roman"/>
                <w:b/>
                <w:i/>
              </w:rPr>
            </w:pPr>
            <w:r w:rsidRPr="00C57561">
              <w:rPr>
                <w:rFonts w:ascii="Times New Roman" w:hAnsi="Times New Roman" w:cs="Times New Roman"/>
                <w:b/>
                <w:i/>
              </w:rPr>
              <w:t>Three Rivers Community College</w:t>
            </w:r>
          </w:p>
          <w:p w:rsidR="00D63E9A" w:rsidRPr="00C57561" w:rsidRDefault="00D63E9A" w:rsidP="00151173">
            <w:pPr>
              <w:rPr>
                <w:rFonts w:ascii="Times New Roman" w:hAnsi="Times New Roman" w:cs="Times New Roman"/>
              </w:rPr>
            </w:pPr>
            <w:r w:rsidRPr="00C57561">
              <w:rPr>
                <w:rFonts w:ascii="Times New Roman" w:hAnsi="Times New Roman" w:cs="Times New Roman"/>
                <w:b/>
                <w:i/>
              </w:rPr>
              <w:t>860-449-4411 or 860-215-9520</w:t>
            </w:r>
          </w:p>
        </w:tc>
        <w:tc>
          <w:tcPr>
            <w:tcW w:w="996" w:type="dxa"/>
          </w:tcPr>
          <w:p w:rsidR="00D63E9A" w:rsidRPr="00C57561" w:rsidRDefault="00B71F11" w:rsidP="00B71F11">
            <w:pPr>
              <w:rPr>
                <w:rFonts w:ascii="Times New Roman" w:hAnsi="Times New Roman" w:cs="Times New Roman"/>
              </w:rPr>
            </w:pPr>
            <w:r w:rsidRPr="00C57561">
              <w:rPr>
                <w:rFonts w:ascii="Times New Roman" w:hAnsi="Times New Roman" w:cs="Times New Roman"/>
                <w:noProof/>
              </w:rPr>
              <w:drawing>
                <wp:inline distT="0" distB="0" distL="0" distR="0" wp14:anchorId="27582D3B" wp14:editId="7CCBFC2F">
                  <wp:extent cx="495300" cy="800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513193" cy="829402"/>
                          </a:xfrm>
                          <a:prstGeom prst="rect">
                            <a:avLst/>
                          </a:prstGeom>
                        </pic:spPr>
                      </pic:pic>
                    </a:graphicData>
                  </a:graphic>
                </wp:inline>
              </w:drawing>
            </w:r>
          </w:p>
        </w:tc>
      </w:tr>
    </w:tbl>
    <w:p w:rsidR="00296462" w:rsidRPr="00C57561" w:rsidRDefault="00296462" w:rsidP="00151173">
      <w:pPr>
        <w:rPr>
          <w:rFonts w:ascii="Times New Roman" w:hAnsi="Times New Roman" w:cs="Times New Roman"/>
        </w:rPr>
      </w:pPr>
    </w:p>
    <w:sectPr w:rsidR="00296462" w:rsidRPr="00C57561" w:rsidSect="00504BB5">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06844"/>
    <w:multiLevelType w:val="hybridMultilevel"/>
    <w:tmpl w:val="6F0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307FF3"/>
    <w:multiLevelType w:val="hybridMultilevel"/>
    <w:tmpl w:val="D3307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B5"/>
    <w:rsid w:val="000037D5"/>
    <w:rsid w:val="000C01F3"/>
    <w:rsid w:val="000F2926"/>
    <w:rsid w:val="00151173"/>
    <w:rsid w:val="001A35EC"/>
    <w:rsid w:val="00236390"/>
    <w:rsid w:val="00287B5C"/>
    <w:rsid w:val="00296462"/>
    <w:rsid w:val="002B4CDE"/>
    <w:rsid w:val="002C4F01"/>
    <w:rsid w:val="003C0C00"/>
    <w:rsid w:val="00411F49"/>
    <w:rsid w:val="004317D9"/>
    <w:rsid w:val="00462862"/>
    <w:rsid w:val="004B01C6"/>
    <w:rsid w:val="00504BB5"/>
    <w:rsid w:val="00511C37"/>
    <w:rsid w:val="005431E0"/>
    <w:rsid w:val="00570F81"/>
    <w:rsid w:val="005D39BF"/>
    <w:rsid w:val="0062395A"/>
    <w:rsid w:val="006607F4"/>
    <w:rsid w:val="00671AF4"/>
    <w:rsid w:val="0069479C"/>
    <w:rsid w:val="00735D9D"/>
    <w:rsid w:val="007944AB"/>
    <w:rsid w:val="007977D9"/>
    <w:rsid w:val="008803F8"/>
    <w:rsid w:val="00893753"/>
    <w:rsid w:val="008E0764"/>
    <w:rsid w:val="00940DEE"/>
    <w:rsid w:val="00946A06"/>
    <w:rsid w:val="0097264F"/>
    <w:rsid w:val="009D3337"/>
    <w:rsid w:val="00A7006D"/>
    <w:rsid w:val="00A84EA9"/>
    <w:rsid w:val="00AC58F0"/>
    <w:rsid w:val="00AE54BA"/>
    <w:rsid w:val="00B0511B"/>
    <w:rsid w:val="00B22CDE"/>
    <w:rsid w:val="00B32DB6"/>
    <w:rsid w:val="00B71F11"/>
    <w:rsid w:val="00BC243C"/>
    <w:rsid w:val="00C57561"/>
    <w:rsid w:val="00D006EE"/>
    <w:rsid w:val="00D01CEE"/>
    <w:rsid w:val="00D63E9A"/>
    <w:rsid w:val="00DB2DBB"/>
    <w:rsid w:val="00E3167B"/>
    <w:rsid w:val="00E5308A"/>
    <w:rsid w:val="00F479B3"/>
    <w:rsid w:val="00F6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1346D-1937-484D-A052-236B132A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462"/>
    <w:pPr>
      <w:ind w:left="720"/>
      <w:contextualSpacing/>
    </w:pPr>
  </w:style>
  <w:style w:type="character" w:styleId="Hyperlink">
    <w:name w:val="Hyperlink"/>
    <w:basedOn w:val="DefaultParagraphFont"/>
    <w:uiPriority w:val="99"/>
    <w:unhideWhenUsed/>
    <w:rsid w:val="00735D9D"/>
    <w:rPr>
      <w:color w:val="0563C1" w:themeColor="hyperlink"/>
      <w:u w:val="single"/>
    </w:rPr>
  </w:style>
  <w:style w:type="paragraph" w:styleId="BalloonText">
    <w:name w:val="Balloon Text"/>
    <w:basedOn w:val="Normal"/>
    <w:link w:val="BalloonTextChar"/>
    <w:uiPriority w:val="99"/>
    <w:semiHidden/>
    <w:unhideWhenUsed/>
    <w:rsid w:val="00797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3358">
      <w:bodyDiv w:val="1"/>
      <w:marLeft w:val="0"/>
      <w:marRight w:val="0"/>
      <w:marTop w:val="0"/>
      <w:marBottom w:val="0"/>
      <w:divBdr>
        <w:top w:val="none" w:sz="0" w:space="0" w:color="auto"/>
        <w:left w:val="none" w:sz="0" w:space="0" w:color="auto"/>
        <w:bottom w:val="none" w:sz="0" w:space="0" w:color="auto"/>
        <w:right w:val="none" w:sz="0" w:space="0" w:color="auto"/>
      </w:divBdr>
      <w:divsChild>
        <w:div w:id="2008169987">
          <w:marLeft w:val="0"/>
          <w:marRight w:val="0"/>
          <w:marTop w:val="0"/>
          <w:marBottom w:val="0"/>
          <w:divBdr>
            <w:top w:val="none" w:sz="0" w:space="0" w:color="auto"/>
            <w:left w:val="none" w:sz="0" w:space="0" w:color="auto"/>
            <w:bottom w:val="none" w:sz="0" w:space="0" w:color="auto"/>
            <w:right w:val="none" w:sz="0" w:space="0" w:color="auto"/>
          </w:divBdr>
          <w:divsChild>
            <w:div w:id="459571107">
              <w:marLeft w:val="0"/>
              <w:marRight w:val="0"/>
              <w:marTop w:val="0"/>
              <w:marBottom w:val="0"/>
              <w:divBdr>
                <w:top w:val="none" w:sz="0" w:space="0" w:color="auto"/>
                <w:left w:val="none" w:sz="0" w:space="0" w:color="auto"/>
                <w:bottom w:val="none" w:sz="0" w:space="0" w:color="auto"/>
                <w:right w:val="none" w:sz="0" w:space="0" w:color="auto"/>
              </w:divBdr>
            </w:div>
            <w:div w:id="816384011">
              <w:marLeft w:val="0"/>
              <w:marRight w:val="0"/>
              <w:marTop w:val="0"/>
              <w:marBottom w:val="0"/>
              <w:divBdr>
                <w:top w:val="none" w:sz="0" w:space="0" w:color="auto"/>
                <w:left w:val="none" w:sz="0" w:space="0" w:color="auto"/>
                <w:bottom w:val="none" w:sz="0" w:space="0" w:color="auto"/>
                <w:right w:val="none" w:sz="0" w:space="0" w:color="auto"/>
              </w:divBdr>
            </w:div>
            <w:div w:id="538973605">
              <w:marLeft w:val="0"/>
              <w:marRight w:val="0"/>
              <w:marTop w:val="0"/>
              <w:marBottom w:val="0"/>
              <w:divBdr>
                <w:top w:val="none" w:sz="0" w:space="0" w:color="auto"/>
                <w:left w:val="none" w:sz="0" w:space="0" w:color="auto"/>
                <w:bottom w:val="none" w:sz="0" w:space="0" w:color="auto"/>
                <w:right w:val="none" w:sz="0" w:space="0" w:color="auto"/>
              </w:divBdr>
            </w:div>
            <w:div w:id="1488979320">
              <w:marLeft w:val="0"/>
              <w:marRight w:val="0"/>
              <w:marTop w:val="0"/>
              <w:marBottom w:val="0"/>
              <w:divBdr>
                <w:top w:val="none" w:sz="0" w:space="0" w:color="auto"/>
                <w:left w:val="none" w:sz="0" w:space="0" w:color="auto"/>
                <w:bottom w:val="none" w:sz="0" w:space="0" w:color="auto"/>
                <w:right w:val="none" w:sz="0" w:space="0" w:color="auto"/>
              </w:divBdr>
            </w:div>
            <w:div w:id="1274942602">
              <w:marLeft w:val="0"/>
              <w:marRight w:val="0"/>
              <w:marTop w:val="0"/>
              <w:marBottom w:val="0"/>
              <w:divBdr>
                <w:top w:val="none" w:sz="0" w:space="0" w:color="auto"/>
                <w:left w:val="none" w:sz="0" w:space="0" w:color="auto"/>
                <w:bottom w:val="none" w:sz="0" w:space="0" w:color="auto"/>
                <w:right w:val="none" w:sz="0" w:space="0" w:color="auto"/>
              </w:divBdr>
            </w:div>
            <w:div w:id="2049250">
              <w:marLeft w:val="0"/>
              <w:marRight w:val="0"/>
              <w:marTop w:val="0"/>
              <w:marBottom w:val="0"/>
              <w:divBdr>
                <w:top w:val="none" w:sz="0" w:space="0" w:color="auto"/>
                <w:left w:val="none" w:sz="0" w:space="0" w:color="auto"/>
                <w:bottom w:val="none" w:sz="0" w:space="0" w:color="auto"/>
                <w:right w:val="none" w:sz="0" w:space="0" w:color="auto"/>
              </w:divBdr>
            </w:div>
            <w:div w:id="1086072499">
              <w:marLeft w:val="0"/>
              <w:marRight w:val="0"/>
              <w:marTop w:val="0"/>
              <w:marBottom w:val="0"/>
              <w:divBdr>
                <w:top w:val="none" w:sz="0" w:space="0" w:color="auto"/>
                <w:left w:val="none" w:sz="0" w:space="0" w:color="auto"/>
                <w:bottom w:val="none" w:sz="0" w:space="0" w:color="auto"/>
                <w:right w:val="none" w:sz="0" w:space="0" w:color="auto"/>
              </w:divBdr>
            </w:div>
            <w:div w:id="987978462">
              <w:marLeft w:val="0"/>
              <w:marRight w:val="0"/>
              <w:marTop w:val="0"/>
              <w:marBottom w:val="0"/>
              <w:divBdr>
                <w:top w:val="none" w:sz="0" w:space="0" w:color="auto"/>
                <w:left w:val="none" w:sz="0" w:space="0" w:color="auto"/>
                <w:bottom w:val="none" w:sz="0" w:space="0" w:color="auto"/>
                <w:right w:val="none" w:sz="0" w:space="0" w:color="auto"/>
              </w:divBdr>
            </w:div>
            <w:div w:id="332925917">
              <w:marLeft w:val="0"/>
              <w:marRight w:val="0"/>
              <w:marTop w:val="0"/>
              <w:marBottom w:val="0"/>
              <w:divBdr>
                <w:top w:val="none" w:sz="0" w:space="0" w:color="auto"/>
                <w:left w:val="none" w:sz="0" w:space="0" w:color="auto"/>
                <w:bottom w:val="none" w:sz="0" w:space="0" w:color="auto"/>
                <w:right w:val="none" w:sz="0" w:space="0" w:color="auto"/>
              </w:divBdr>
            </w:div>
            <w:div w:id="762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catalog.threerivers.edu/preview_program.php?catoid=2&amp;poid=161&amp;returnto=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cc.commnet.edu/Div_StudentServices/admissions/documents/Combined_Application_Registration_Form_LibraryTechnologyCertificat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Jennifer Datum</cp:lastModifiedBy>
  <cp:revision>2</cp:revision>
  <cp:lastPrinted>2015-11-09T16:42:00Z</cp:lastPrinted>
  <dcterms:created xsi:type="dcterms:W3CDTF">2015-11-12T22:34:00Z</dcterms:created>
  <dcterms:modified xsi:type="dcterms:W3CDTF">2015-11-12T22:34:00Z</dcterms:modified>
</cp:coreProperties>
</file>